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633F" w14:textId="6C768B69" w:rsidR="0042549E" w:rsidRDefault="0042549E" w:rsidP="005D37D1">
      <w:pPr>
        <w:jc w:val="center"/>
      </w:pPr>
    </w:p>
    <w:p w14:paraId="613D9448" w14:textId="35F06FC8" w:rsidR="003033F6" w:rsidRDefault="005D7E65" w:rsidP="005D3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Continuing competence - learning and development template </w:t>
      </w:r>
    </w:p>
    <w:p w14:paraId="6D8F0F76" w14:textId="5926C8E3" w:rsidR="00694575" w:rsidRDefault="00694575" w:rsidP="0079556A">
      <w:r>
        <w:t>Y</w:t>
      </w:r>
      <w:r w:rsidR="0079556A" w:rsidRPr="00706289">
        <w:t xml:space="preserve">ou can use </w:t>
      </w:r>
      <w:r>
        <w:t>this template</w:t>
      </w:r>
      <w:r w:rsidRPr="00706289">
        <w:t xml:space="preserve"> </w:t>
      </w:r>
      <w:r w:rsidR="0079556A" w:rsidRPr="00706289">
        <w:t xml:space="preserve">to help </w:t>
      </w:r>
      <w:r w:rsidR="009A70C5">
        <w:rPr>
          <w:color w:val="333333"/>
          <w:shd w:val="clear" w:color="auto" w:fill="FFFFFF"/>
        </w:rPr>
        <w:t>make sure you are</w:t>
      </w:r>
      <w:r w:rsidR="00431A63">
        <w:rPr>
          <w:color w:val="333333"/>
          <w:shd w:val="clear" w:color="auto" w:fill="FFFFFF"/>
        </w:rPr>
        <w:t xml:space="preserve"> competent to carry out your role and keep your professional knowledge and skills up to date</w:t>
      </w:r>
      <w:r w:rsidR="0079556A" w:rsidRPr="00706289">
        <w:t xml:space="preserve">. </w:t>
      </w:r>
      <w:r w:rsidRPr="00694575">
        <w:t>It is not a regulatory requirement to complete</w:t>
      </w:r>
      <w:r>
        <w:t xml:space="preserve"> this. </w:t>
      </w:r>
    </w:p>
    <w:p w14:paraId="55DBC890" w14:textId="70A3223A" w:rsidR="00694575" w:rsidRDefault="00C63917" w:rsidP="00694575">
      <w:r>
        <w:t xml:space="preserve">To help, </w:t>
      </w:r>
      <w:r w:rsidR="00694575">
        <w:t>there is an</w:t>
      </w:r>
      <w:r w:rsidR="0079556A" w:rsidRPr="00822CFE">
        <w:t xml:space="preserve"> example</w:t>
      </w:r>
      <w:r w:rsidR="00E84619" w:rsidRPr="00822CFE">
        <w:t xml:space="preserve"> of </w:t>
      </w:r>
      <w:r w:rsidR="007562D0" w:rsidRPr="00822CFE">
        <w:t xml:space="preserve">how a solicitor may </w:t>
      </w:r>
      <w:r w:rsidR="008E48A3">
        <w:t xml:space="preserve">complete the steps </w:t>
      </w:r>
      <w:r w:rsidR="00D05DD4">
        <w:t xml:space="preserve">for one learning and development need. </w:t>
      </w:r>
      <w:r w:rsidR="0021540B">
        <w:t>The example is not intended to demonstrate a complete record</w:t>
      </w:r>
      <w:r>
        <w:t>, and y</w:t>
      </w:r>
      <w:r w:rsidR="0079556A" w:rsidRPr="00822CFE">
        <w:t xml:space="preserve">ou </w:t>
      </w:r>
      <w:r>
        <w:t>should</w:t>
      </w:r>
      <w:r w:rsidR="0079556A" w:rsidRPr="00822CFE">
        <w:t xml:space="preserve"> add as many rows as </w:t>
      </w:r>
      <w:r>
        <w:t>needed to the tables</w:t>
      </w:r>
      <w:r w:rsidR="0079556A" w:rsidRPr="00822CFE">
        <w:t>.</w:t>
      </w:r>
      <w:r w:rsidR="001B7B45">
        <w:t xml:space="preserve"> </w:t>
      </w:r>
      <w:hyperlink r:id="rId7" w:history="1">
        <w:r w:rsidR="00694575" w:rsidRPr="00694575">
          <w:rPr>
            <w:rStyle w:val="Hyperlink"/>
          </w:rPr>
          <w:t xml:space="preserve">Find out more about </w:t>
        </w:r>
        <w:r w:rsidR="00694575">
          <w:rPr>
            <w:rStyle w:val="Hyperlink"/>
          </w:rPr>
          <w:t>the</w:t>
        </w:r>
        <w:r w:rsidR="005C245B">
          <w:rPr>
            <w:rStyle w:val="Hyperlink"/>
          </w:rPr>
          <w:t xml:space="preserve"> steps</w:t>
        </w:r>
        <w:r w:rsidR="00694575" w:rsidRPr="00694575">
          <w:rPr>
            <w:rStyle w:val="Hyperlink"/>
          </w:rPr>
          <w:t xml:space="preserve"> and how to complete </w:t>
        </w:r>
        <w:r w:rsidR="005C245B">
          <w:rPr>
            <w:rStyle w:val="Hyperlink"/>
          </w:rPr>
          <w:t>them</w:t>
        </w:r>
      </w:hyperlink>
      <w:r w:rsidR="00694575" w:rsidRPr="00706289">
        <w:t xml:space="preserve"> </w:t>
      </w:r>
    </w:p>
    <w:p w14:paraId="00060AC5" w14:textId="6E609823" w:rsidR="0042549E" w:rsidRDefault="0074511D" w:rsidP="003535D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535D2">
        <w:rPr>
          <w:b/>
          <w:bCs/>
          <w:sz w:val="28"/>
          <w:szCs w:val="28"/>
        </w:rPr>
        <w:t xml:space="preserve">Reflect and identify </w:t>
      </w:r>
    </w:p>
    <w:p w14:paraId="0AB96D41" w14:textId="5B342A3E" w:rsidR="00E31B9B" w:rsidRPr="003B4B06" w:rsidRDefault="00E31B9B" w:rsidP="00E31B9B">
      <w:r w:rsidRPr="003B4B06">
        <w:t xml:space="preserve">We expect you to regularly reflect on </w:t>
      </w:r>
      <w:r w:rsidR="003B4B06" w:rsidRPr="003B4B06">
        <w:t xml:space="preserve">your knowledge and skills, and the </w:t>
      </w:r>
      <w:r w:rsidRPr="003B4B06">
        <w:t>quality of your practice, to identify your learning and development needs.</w:t>
      </w:r>
      <w:r w:rsidR="0045669C">
        <w:t xml:space="preserve"> </w:t>
      </w:r>
      <w:hyperlink r:id="rId8" w:history="1">
        <w:r w:rsidR="0045669C" w:rsidRPr="005C245B">
          <w:rPr>
            <w:rStyle w:val="Hyperlink"/>
          </w:rPr>
          <w:t>Find out more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74511D" w:rsidRPr="005C245B" w14:paraId="1D186D0D" w14:textId="03A1E545" w:rsidTr="00CE26AC">
        <w:tc>
          <w:tcPr>
            <w:tcW w:w="4536" w:type="dxa"/>
            <w:shd w:val="clear" w:color="auto" w:fill="B10035"/>
          </w:tcPr>
          <w:p w14:paraId="6B838D27" w14:textId="77777777" w:rsidR="0074511D" w:rsidRPr="004D3E69" w:rsidRDefault="0074511D" w:rsidP="0074511D">
            <w:pPr>
              <w:jc w:val="center"/>
              <w:rPr>
                <w:b/>
                <w:bCs/>
              </w:rPr>
            </w:pPr>
          </w:p>
          <w:p w14:paraId="050C2223" w14:textId="3E2A461C" w:rsidR="0074511D" w:rsidRPr="005C245B" w:rsidRDefault="00704383" w:rsidP="0074511D">
            <w:pPr>
              <w:jc w:val="center"/>
              <w:rPr>
                <w:b/>
                <w:bCs/>
              </w:rPr>
            </w:pPr>
            <w:r w:rsidRPr="005C245B">
              <w:rPr>
                <w:b/>
                <w:bCs/>
              </w:rPr>
              <w:t>My learning</w:t>
            </w:r>
            <w:r w:rsidR="00747D3F" w:rsidRPr="005C245B">
              <w:rPr>
                <w:b/>
                <w:bCs/>
              </w:rPr>
              <w:t xml:space="preserve"> </w:t>
            </w:r>
            <w:r w:rsidRPr="005C245B">
              <w:rPr>
                <w:b/>
                <w:bCs/>
              </w:rPr>
              <w:t>&amp;</w:t>
            </w:r>
            <w:r w:rsidR="00747D3F" w:rsidRPr="005C245B">
              <w:rPr>
                <w:b/>
                <w:bCs/>
              </w:rPr>
              <w:t xml:space="preserve"> </w:t>
            </w:r>
            <w:r w:rsidR="0074511D" w:rsidRPr="005C245B">
              <w:rPr>
                <w:b/>
                <w:bCs/>
              </w:rPr>
              <w:t>development needs</w:t>
            </w:r>
          </w:p>
          <w:p w14:paraId="28DFD439" w14:textId="31E3A3B5" w:rsidR="0074511D" w:rsidRPr="005C245B" w:rsidRDefault="0074511D" w:rsidP="0074511D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B10035"/>
          </w:tcPr>
          <w:p w14:paraId="35751316" w14:textId="77777777" w:rsidR="0074511D" w:rsidRPr="005C245B" w:rsidRDefault="0074511D" w:rsidP="0074511D">
            <w:pPr>
              <w:jc w:val="center"/>
              <w:rPr>
                <w:b/>
                <w:bCs/>
              </w:rPr>
            </w:pPr>
          </w:p>
          <w:p w14:paraId="62991751" w14:textId="505C7A7D" w:rsidR="0074511D" w:rsidRPr="005C245B" w:rsidRDefault="0074511D" w:rsidP="0074511D">
            <w:pPr>
              <w:jc w:val="center"/>
              <w:rPr>
                <w:b/>
                <w:bCs/>
              </w:rPr>
            </w:pPr>
            <w:r w:rsidRPr="005C245B">
              <w:rPr>
                <w:b/>
                <w:bCs/>
              </w:rPr>
              <w:t>How I identified them</w:t>
            </w:r>
            <w:r w:rsidR="00AB66B0" w:rsidRPr="005C245B">
              <w:rPr>
                <w:b/>
                <w:bCs/>
              </w:rPr>
              <w:t xml:space="preserve"> </w:t>
            </w:r>
          </w:p>
          <w:p w14:paraId="2DDD47CE" w14:textId="3D8641DA" w:rsidR="0074511D" w:rsidRPr="005C245B" w:rsidRDefault="0074511D" w:rsidP="0074511D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B10035"/>
          </w:tcPr>
          <w:p w14:paraId="25D26948" w14:textId="77777777" w:rsidR="0074511D" w:rsidRPr="005C245B" w:rsidRDefault="0074511D" w:rsidP="0074511D">
            <w:pPr>
              <w:jc w:val="center"/>
              <w:rPr>
                <w:b/>
                <w:bCs/>
              </w:rPr>
            </w:pPr>
          </w:p>
          <w:p w14:paraId="4692C493" w14:textId="078C20C9" w:rsidR="0074511D" w:rsidRPr="005C245B" w:rsidRDefault="0074511D" w:rsidP="0074511D">
            <w:pPr>
              <w:jc w:val="center"/>
              <w:rPr>
                <w:b/>
                <w:bCs/>
              </w:rPr>
            </w:pPr>
            <w:r w:rsidRPr="005C245B">
              <w:rPr>
                <w:b/>
                <w:bCs/>
              </w:rPr>
              <w:t>How they relate to my practice</w:t>
            </w:r>
          </w:p>
          <w:p w14:paraId="74E54C66" w14:textId="26207770" w:rsidR="0074511D" w:rsidRPr="005C245B" w:rsidRDefault="0074511D" w:rsidP="0074511D">
            <w:pPr>
              <w:jc w:val="center"/>
              <w:rPr>
                <w:b/>
                <w:bCs/>
              </w:rPr>
            </w:pPr>
          </w:p>
        </w:tc>
      </w:tr>
      <w:tr w:rsidR="0074511D" w:rsidRPr="00694575" w14:paraId="4E1758BE" w14:textId="1BB0D812" w:rsidTr="0074511D">
        <w:tc>
          <w:tcPr>
            <w:tcW w:w="4536" w:type="dxa"/>
          </w:tcPr>
          <w:p w14:paraId="2F5FC3C7" w14:textId="77777777" w:rsidR="00F20383" w:rsidRPr="00CE26AC" w:rsidRDefault="00F20383" w:rsidP="00F20383">
            <w:pPr>
              <w:jc w:val="center"/>
            </w:pPr>
          </w:p>
          <w:p w14:paraId="3F3BDD3C" w14:textId="4E0D9BC8" w:rsidR="0074511D" w:rsidRPr="00CE26AC" w:rsidRDefault="00F20383" w:rsidP="00BA575B">
            <w:r w:rsidRPr="00CE26AC">
              <w:t xml:space="preserve">List your </w:t>
            </w:r>
            <w:r w:rsidR="00AA4337" w:rsidRPr="00CE26AC">
              <w:t xml:space="preserve">learning and </w:t>
            </w:r>
            <w:r w:rsidRPr="00CE26AC">
              <w:t>development needs</w:t>
            </w:r>
            <w:r w:rsidR="007D16B5" w:rsidRPr="00CE26AC">
              <w:t xml:space="preserve"> and number them so </w:t>
            </w:r>
            <w:r w:rsidR="003535D2" w:rsidRPr="00CE26AC">
              <w:t>you can refer back to them later.</w:t>
            </w:r>
            <w:r w:rsidR="00501AE7" w:rsidRPr="00CE26AC">
              <w:t xml:space="preserve"> </w:t>
            </w:r>
          </w:p>
          <w:p w14:paraId="4D1C3C93" w14:textId="5E2B53D4" w:rsidR="00F20383" w:rsidRPr="00CE26AC" w:rsidRDefault="00F20383" w:rsidP="00F20383">
            <w:pPr>
              <w:jc w:val="center"/>
            </w:pPr>
          </w:p>
        </w:tc>
        <w:tc>
          <w:tcPr>
            <w:tcW w:w="4536" w:type="dxa"/>
          </w:tcPr>
          <w:p w14:paraId="45A7CF67" w14:textId="77777777" w:rsidR="00F20383" w:rsidRPr="00CE26AC" w:rsidRDefault="00F20383" w:rsidP="00F20383">
            <w:pPr>
              <w:jc w:val="center"/>
            </w:pPr>
          </w:p>
          <w:p w14:paraId="5EB34E1C" w14:textId="3DD6D982" w:rsidR="00836F57" w:rsidRPr="00CE26AC" w:rsidRDefault="003D4B2F" w:rsidP="00BA575B">
            <w:r w:rsidRPr="00CE26AC">
              <w:t xml:space="preserve">Explain </w:t>
            </w:r>
            <w:r w:rsidR="0074511D" w:rsidRPr="00CE26AC">
              <w:t xml:space="preserve">how you reflected on your practice to identify your </w:t>
            </w:r>
            <w:r w:rsidR="00747D3F" w:rsidRPr="00CE26AC">
              <w:t>learning and development needs</w:t>
            </w:r>
            <w:r w:rsidR="00CB1AD8" w:rsidRPr="00CE26AC">
              <w:t xml:space="preserve">. </w:t>
            </w:r>
            <w:r w:rsidRPr="00CE26AC">
              <w:t>Possible examples</w:t>
            </w:r>
            <w:r w:rsidR="00525830" w:rsidRPr="00CE26AC">
              <w:t xml:space="preserve"> include</w:t>
            </w:r>
            <w:r w:rsidR="00481CE4" w:rsidRPr="00CE26AC">
              <w:t xml:space="preserve"> reflecting on:</w:t>
            </w:r>
          </w:p>
          <w:p w14:paraId="0427E24E" w14:textId="5370D19C" w:rsidR="003A004E" w:rsidRPr="00CE26AC" w:rsidRDefault="00481CE4" w:rsidP="00836F57">
            <w:pPr>
              <w:pStyle w:val="ListParagraph"/>
              <w:numPr>
                <w:ilvl w:val="0"/>
                <w:numId w:val="10"/>
              </w:numPr>
            </w:pPr>
            <w:r w:rsidRPr="00CE26AC">
              <w:t>feedback from clients</w:t>
            </w:r>
            <w:r w:rsidR="00EE318D" w:rsidRPr="00CE26AC">
              <w:t xml:space="preserve"> and colleagues</w:t>
            </w:r>
          </w:p>
          <w:p w14:paraId="1A4B504F" w14:textId="16B44B2F" w:rsidR="00836F57" w:rsidRPr="00CE26AC" w:rsidRDefault="00481CE4" w:rsidP="00836F57">
            <w:pPr>
              <w:pStyle w:val="ListParagraph"/>
              <w:numPr>
                <w:ilvl w:val="0"/>
                <w:numId w:val="10"/>
              </w:numPr>
            </w:pPr>
            <w:r w:rsidRPr="00CE26AC">
              <w:t>changes to the law and procedure in your area(s) of practice</w:t>
            </w:r>
          </w:p>
          <w:p w14:paraId="44D86E7E" w14:textId="731EDE9E" w:rsidR="00836F57" w:rsidRPr="00CE26AC" w:rsidRDefault="00706F98" w:rsidP="00301145">
            <w:pPr>
              <w:pStyle w:val="ListParagraph"/>
              <w:numPr>
                <w:ilvl w:val="0"/>
                <w:numId w:val="10"/>
              </w:numPr>
            </w:pPr>
            <w:r w:rsidRPr="00CE26AC">
              <w:t xml:space="preserve">your </w:t>
            </w:r>
            <w:r w:rsidR="000470C8" w:rsidRPr="00CE26AC">
              <w:t>perception of your</w:t>
            </w:r>
            <w:r w:rsidR="00DF76AA" w:rsidRPr="00CE26AC">
              <w:t xml:space="preserve"> </w:t>
            </w:r>
            <w:r w:rsidRPr="00CE26AC">
              <w:t>strengths and weaknesses</w:t>
            </w:r>
            <w:r w:rsidR="00D82A49" w:rsidRPr="00CE26AC">
              <w:t>.</w:t>
            </w:r>
          </w:p>
          <w:p w14:paraId="024F46CB" w14:textId="1617A0C1" w:rsidR="00DF76AA" w:rsidRPr="00CE26AC" w:rsidRDefault="00DF76AA" w:rsidP="00301145">
            <w:pPr>
              <w:pStyle w:val="ListParagraph"/>
              <w:numPr>
                <w:ilvl w:val="0"/>
                <w:numId w:val="10"/>
              </w:numPr>
            </w:pPr>
            <w:r w:rsidRPr="00CE26AC">
              <w:t>what went well/badly in individual cases</w:t>
            </w:r>
          </w:p>
          <w:p w14:paraId="4F4CBDBA" w14:textId="07E66371" w:rsidR="00F20383" w:rsidRPr="00CE26AC" w:rsidRDefault="00F20383" w:rsidP="00EE318D"/>
        </w:tc>
        <w:tc>
          <w:tcPr>
            <w:tcW w:w="4536" w:type="dxa"/>
          </w:tcPr>
          <w:p w14:paraId="0180A66D" w14:textId="77777777" w:rsidR="00F20383" w:rsidRPr="004D3E69" w:rsidRDefault="00F20383" w:rsidP="00F20383">
            <w:pPr>
              <w:jc w:val="center"/>
            </w:pPr>
          </w:p>
          <w:p w14:paraId="5740EF6D" w14:textId="77777777" w:rsidR="00B63258" w:rsidRPr="00CE26AC" w:rsidRDefault="00B63258" w:rsidP="00BA575B">
            <w:r w:rsidRPr="00CE26AC">
              <w:t>To f</w:t>
            </w:r>
            <w:r w:rsidR="00AA4337" w:rsidRPr="00CE26AC">
              <w:t xml:space="preserve">urther evidence </w:t>
            </w:r>
            <w:r w:rsidRPr="00CE26AC">
              <w:t>the process of reflection, explain</w:t>
            </w:r>
            <w:r w:rsidR="0007241E" w:rsidRPr="00CE26AC">
              <w:t xml:space="preserve"> how your learning and development needs relate to your practice. </w:t>
            </w:r>
          </w:p>
          <w:p w14:paraId="0E59A644" w14:textId="77777777" w:rsidR="00B63258" w:rsidRPr="00CE26AC" w:rsidRDefault="00B63258" w:rsidP="00BA575B"/>
          <w:p w14:paraId="597C3AD6" w14:textId="685D739C" w:rsidR="0074511D" w:rsidRPr="00CE26AC" w:rsidRDefault="0007241E" w:rsidP="00BA575B">
            <w:r w:rsidRPr="00CE26AC">
              <w:t xml:space="preserve">Where possible, refer to </w:t>
            </w:r>
            <w:hyperlink r:id="rId9" w:history="1">
              <w:r w:rsidR="00E8433B" w:rsidRPr="00CE26AC">
                <w:rPr>
                  <w:rStyle w:val="Hyperlink"/>
                </w:rPr>
                <w:t>our Competence Statement</w:t>
              </w:r>
            </w:hyperlink>
            <w:r w:rsidR="004D5583" w:rsidRPr="00CE26AC">
              <w:t xml:space="preserve"> and </w:t>
            </w:r>
            <w:r w:rsidR="00BA575B" w:rsidRPr="00CE26AC">
              <w:t xml:space="preserve">any </w:t>
            </w:r>
            <w:r w:rsidR="00A71DF9" w:rsidRPr="00CE26AC">
              <w:t xml:space="preserve">expectations </w:t>
            </w:r>
            <w:r w:rsidR="004D5583" w:rsidRPr="00CE26AC">
              <w:t xml:space="preserve">or examples of good practice for </w:t>
            </w:r>
            <w:r w:rsidR="00BA575B" w:rsidRPr="00CE26AC">
              <w:t>specific area</w:t>
            </w:r>
            <w:r w:rsidR="00AA4337" w:rsidRPr="00CE26AC">
              <w:t>s</w:t>
            </w:r>
            <w:r w:rsidR="00BA575B" w:rsidRPr="00CE26AC">
              <w:t xml:space="preserve"> of law.</w:t>
            </w:r>
          </w:p>
          <w:p w14:paraId="6A5DFD7C" w14:textId="408F6E03" w:rsidR="004D5583" w:rsidRPr="004D3E69" w:rsidRDefault="004D5583" w:rsidP="00F20383">
            <w:pPr>
              <w:jc w:val="center"/>
              <w:rPr>
                <w:b/>
                <w:bCs/>
              </w:rPr>
            </w:pPr>
          </w:p>
        </w:tc>
      </w:tr>
      <w:tr w:rsidR="0074511D" w:rsidRPr="00C63917" w14:paraId="009AC580" w14:textId="32D25ACF" w:rsidTr="0074511D">
        <w:tc>
          <w:tcPr>
            <w:tcW w:w="4536" w:type="dxa"/>
          </w:tcPr>
          <w:p w14:paraId="5D6FF3C5" w14:textId="2AE7B3E5" w:rsidR="004D3E69" w:rsidRDefault="004D3E69">
            <w:pPr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  <w:p w14:paraId="21BF9ED4" w14:textId="6109FBC6" w:rsidR="0074511D" w:rsidRPr="00C63917" w:rsidRDefault="00C7700C">
            <w:r w:rsidRPr="00C63917">
              <w:rPr>
                <w:b/>
                <w:bCs/>
              </w:rPr>
              <w:t>LD1</w:t>
            </w:r>
            <w:r w:rsidR="00FB0C06" w:rsidRPr="00C63917">
              <w:t xml:space="preserve"> </w:t>
            </w:r>
            <w:r w:rsidR="00F60301" w:rsidRPr="00C63917">
              <w:t>Improve my ability to deal effectively with vulnerable clients and witnesses.</w:t>
            </w:r>
          </w:p>
          <w:p w14:paraId="71AB45D7" w14:textId="7C1604C4" w:rsidR="00A60FB8" w:rsidRPr="00C63917" w:rsidRDefault="00A60FB8"/>
          <w:p w14:paraId="73C1C970" w14:textId="77777777" w:rsidR="001949E1" w:rsidRPr="00C63917" w:rsidRDefault="001949E1"/>
          <w:p w14:paraId="70B4587F" w14:textId="4F3CFC63" w:rsidR="00A60FB8" w:rsidRPr="00C63917" w:rsidRDefault="00A60FB8"/>
        </w:tc>
        <w:tc>
          <w:tcPr>
            <w:tcW w:w="4536" w:type="dxa"/>
          </w:tcPr>
          <w:p w14:paraId="6D012A14" w14:textId="1AF7BBC5" w:rsidR="00C35CAB" w:rsidRPr="00C63917" w:rsidRDefault="00FA63F5">
            <w:r w:rsidRPr="00C63917">
              <w:lastRenderedPageBreak/>
              <w:t xml:space="preserve">Feedback from a vulnerable client showed they didn’t feel fully supported or understood. </w:t>
            </w:r>
            <w:r w:rsidR="001D6BAF" w:rsidRPr="00C63917">
              <w:t>I reflected on the quality of my work for that client</w:t>
            </w:r>
            <w:r w:rsidR="00B63258" w:rsidRPr="00C63917">
              <w:t xml:space="preserve">, and other vulnerable clients, </w:t>
            </w:r>
            <w:r w:rsidR="00AA4337" w:rsidRPr="00C63917">
              <w:t>to identify</w:t>
            </w:r>
            <w:r w:rsidR="00EC04A9" w:rsidRPr="00C63917">
              <w:t xml:space="preserve"> some gaps in my </w:t>
            </w:r>
            <w:r w:rsidR="00EC04A9" w:rsidRPr="00C63917">
              <w:lastRenderedPageBreak/>
              <w:t>knowledge and</w:t>
            </w:r>
            <w:r w:rsidR="00AA4337" w:rsidRPr="00C63917">
              <w:t xml:space="preserve"> skills.</w:t>
            </w:r>
            <w:r w:rsidR="001D6BAF" w:rsidRPr="00C63917">
              <w:t xml:space="preserve"> I was given an objective to address them in my appraisal.</w:t>
            </w:r>
          </w:p>
          <w:p w14:paraId="51B3FA6B" w14:textId="1DD24E0C" w:rsidR="0074511D" w:rsidRPr="00C63917" w:rsidRDefault="008A785A">
            <w:r w:rsidRPr="00C63917">
              <w:t xml:space="preserve"> </w:t>
            </w:r>
          </w:p>
        </w:tc>
        <w:tc>
          <w:tcPr>
            <w:tcW w:w="4536" w:type="dxa"/>
          </w:tcPr>
          <w:p w14:paraId="6F4CF5A3" w14:textId="4719B32A" w:rsidR="007F5194" w:rsidRPr="00C63917" w:rsidRDefault="00AC25B2">
            <w:r w:rsidRPr="00C63917">
              <w:lastRenderedPageBreak/>
              <w:t>I</w:t>
            </w:r>
            <w:r w:rsidR="00F520F1" w:rsidRPr="00C63917">
              <w:t xml:space="preserve"> represent vulnerable </w:t>
            </w:r>
            <w:r w:rsidR="002613D1" w:rsidRPr="00C63917">
              <w:t>people</w:t>
            </w:r>
            <w:r w:rsidR="00F520F1" w:rsidRPr="00C63917">
              <w:t xml:space="preserve"> </w:t>
            </w:r>
            <w:r w:rsidR="00C21B0C" w:rsidRPr="00C63917">
              <w:t>in court</w:t>
            </w:r>
            <w:r w:rsidR="008250E4" w:rsidRPr="00C63917">
              <w:t xml:space="preserve"> and question vulnerable witnesses</w:t>
            </w:r>
            <w:r w:rsidR="00C21B0C" w:rsidRPr="00C63917">
              <w:t xml:space="preserve"> </w:t>
            </w:r>
            <w:r w:rsidR="00F520F1" w:rsidRPr="00C63917">
              <w:t xml:space="preserve">as part of my </w:t>
            </w:r>
            <w:r w:rsidR="00B523A3" w:rsidRPr="00C63917">
              <w:t>criminal law practice</w:t>
            </w:r>
            <w:r w:rsidR="00F520F1" w:rsidRPr="00C63917">
              <w:t xml:space="preserve">. </w:t>
            </w:r>
            <w:r w:rsidR="00C21B0C" w:rsidRPr="00C63917">
              <w:t>This means I need to pay careful attention to competences C2</w:t>
            </w:r>
            <w:r w:rsidR="008250E4" w:rsidRPr="00C63917">
              <w:t>.</w:t>
            </w:r>
            <w:r w:rsidR="00C21B0C" w:rsidRPr="00C63917">
              <w:t>b</w:t>
            </w:r>
            <w:r w:rsidR="008250E4" w:rsidRPr="00C63917">
              <w:t xml:space="preserve">, </w:t>
            </w:r>
            <w:r w:rsidR="00356404" w:rsidRPr="00C63917">
              <w:lastRenderedPageBreak/>
              <w:t>C2</w:t>
            </w:r>
            <w:r w:rsidR="008250E4" w:rsidRPr="00C63917">
              <w:t>.</w:t>
            </w:r>
            <w:r w:rsidR="00356404" w:rsidRPr="00C63917">
              <w:t>d</w:t>
            </w:r>
            <w:r w:rsidR="008250E4" w:rsidRPr="00C63917">
              <w:t xml:space="preserve"> and B5.f </w:t>
            </w:r>
            <w:r w:rsidR="007F5194" w:rsidRPr="00C63917">
              <w:t xml:space="preserve">from the Statement of Solicitor Competence. </w:t>
            </w:r>
          </w:p>
          <w:p w14:paraId="4AF28C18" w14:textId="6C756913" w:rsidR="00AC7F71" w:rsidRPr="00C63917" w:rsidRDefault="00AC7F71"/>
        </w:tc>
      </w:tr>
      <w:tr w:rsidR="0074511D" w:rsidRPr="00C63917" w14:paraId="13292C0B" w14:textId="55F546D7" w:rsidTr="0074511D">
        <w:tc>
          <w:tcPr>
            <w:tcW w:w="4536" w:type="dxa"/>
          </w:tcPr>
          <w:p w14:paraId="5DFB04F7" w14:textId="77777777" w:rsidR="0074511D" w:rsidRPr="00C63917" w:rsidRDefault="0074511D"/>
          <w:p w14:paraId="4A200DE3" w14:textId="5BB54977" w:rsidR="001949E1" w:rsidRPr="00C63917" w:rsidRDefault="001949E1"/>
          <w:p w14:paraId="54D03D49" w14:textId="53CBF84E" w:rsidR="00D01FC4" w:rsidRPr="00C63917" w:rsidRDefault="00D01FC4"/>
          <w:p w14:paraId="5301998F" w14:textId="61984E6D" w:rsidR="00D01FC4" w:rsidRDefault="00D01FC4"/>
          <w:p w14:paraId="49869A35" w14:textId="77777777" w:rsidR="00E8433B" w:rsidRPr="00C63917" w:rsidRDefault="00E8433B"/>
          <w:p w14:paraId="4C975ED2" w14:textId="01FA51CC" w:rsidR="00A60FB8" w:rsidRPr="00C63917" w:rsidRDefault="00A60FB8"/>
        </w:tc>
        <w:tc>
          <w:tcPr>
            <w:tcW w:w="4536" w:type="dxa"/>
          </w:tcPr>
          <w:p w14:paraId="661D7548" w14:textId="77777777" w:rsidR="0074511D" w:rsidRPr="00C63917" w:rsidRDefault="0074511D"/>
        </w:tc>
        <w:tc>
          <w:tcPr>
            <w:tcW w:w="4536" w:type="dxa"/>
          </w:tcPr>
          <w:p w14:paraId="6316EC40" w14:textId="77777777" w:rsidR="0074511D" w:rsidRPr="00C63917" w:rsidRDefault="0074511D"/>
          <w:p w14:paraId="3DAB82F1" w14:textId="66D34CCD" w:rsidR="00CC2CE5" w:rsidRPr="00C63917" w:rsidRDefault="00CC2CE5"/>
        </w:tc>
      </w:tr>
      <w:tr w:rsidR="004D3E69" w:rsidRPr="00C63917" w14:paraId="004258D3" w14:textId="77777777" w:rsidTr="0074511D">
        <w:tc>
          <w:tcPr>
            <w:tcW w:w="4536" w:type="dxa"/>
          </w:tcPr>
          <w:p w14:paraId="67B10B47" w14:textId="77777777" w:rsidR="004D3E69" w:rsidRDefault="004D3E69"/>
          <w:p w14:paraId="45F0EAC4" w14:textId="77777777" w:rsidR="004D3E69" w:rsidRDefault="004D3E69"/>
          <w:p w14:paraId="1C1257AB" w14:textId="77777777" w:rsidR="004D3E69" w:rsidRDefault="004D3E69"/>
          <w:p w14:paraId="290B5256" w14:textId="77777777" w:rsidR="004D3E69" w:rsidRDefault="004D3E69"/>
          <w:p w14:paraId="08CE0357" w14:textId="77777777" w:rsidR="004D3E69" w:rsidRDefault="004D3E69"/>
          <w:p w14:paraId="3D21A085" w14:textId="3262867C" w:rsidR="004D3E69" w:rsidRPr="00C63917" w:rsidRDefault="004D3E69"/>
        </w:tc>
        <w:tc>
          <w:tcPr>
            <w:tcW w:w="4536" w:type="dxa"/>
          </w:tcPr>
          <w:p w14:paraId="4E17DE30" w14:textId="77777777" w:rsidR="004D3E69" w:rsidRPr="00C63917" w:rsidRDefault="004D3E69"/>
        </w:tc>
        <w:tc>
          <w:tcPr>
            <w:tcW w:w="4536" w:type="dxa"/>
          </w:tcPr>
          <w:p w14:paraId="04B3C968" w14:textId="77777777" w:rsidR="004D3E69" w:rsidRPr="00C63917" w:rsidRDefault="004D3E69"/>
        </w:tc>
      </w:tr>
    </w:tbl>
    <w:p w14:paraId="0D5F6F4A" w14:textId="77777777" w:rsidR="004D3E69" w:rsidRDefault="004D3E69" w:rsidP="00CE26AC">
      <w:pPr>
        <w:pStyle w:val="ListParagraph"/>
        <w:ind w:left="360"/>
        <w:rPr>
          <w:b/>
          <w:bCs/>
          <w:sz w:val="28"/>
          <w:szCs w:val="28"/>
        </w:rPr>
      </w:pPr>
    </w:p>
    <w:p w14:paraId="6C69F33D" w14:textId="5B775E09" w:rsidR="00B531BC" w:rsidRDefault="00BA575B" w:rsidP="00BA575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A575B">
        <w:rPr>
          <w:b/>
          <w:bCs/>
          <w:sz w:val="28"/>
          <w:szCs w:val="28"/>
        </w:rPr>
        <w:t>Plan</w:t>
      </w:r>
      <w:r w:rsidR="00FC36C3">
        <w:rPr>
          <w:b/>
          <w:bCs/>
          <w:sz w:val="28"/>
          <w:szCs w:val="28"/>
        </w:rPr>
        <w:t xml:space="preserve"> </w:t>
      </w:r>
    </w:p>
    <w:p w14:paraId="5704E90D" w14:textId="09E43C8E" w:rsidR="00E8433B" w:rsidRPr="007C7BB8" w:rsidRDefault="00E8433B" w:rsidP="00E8433B">
      <w:r w:rsidRPr="007C7BB8">
        <w:t>We expect you to keep an up-to-date plan of how you intend to address your learning and development needs</w:t>
      </w:r>
      <w:r w:rsidR="009F074A" w:rsidRPr="007C7BB8">
        <w:t>. Find out more</w:t>
      </w:r>
      <w:r w:rsidR="005C245B">
        <w:t xml:space="preserve"> - </w:t>
      </w:r>
      <w:hyperlink r:id="rId10" w:history="1">
        <w:r w:rsidR="007C7BB8" w:rsidRPr="007C7BB8">
          <w:rPr>
            <w:rStyle w:val="Hyperlink"/>
          </w:rPr>
          <w:t>How to plan</w:t>
        </w:r>
      </w:hyperlink>
      <w:r w:rsidR="007C7BB8" w:rsidRPr="007C7BB8">
        <w:t xml:space="preserve"> and </w:t>
      </w:r>
      <w:hyperlink r:id="rId11" w:history="1">
        <w:r w:rsidR="007C7BB8" w:rsidRPr="007C7BB8">
          <w:rPr>
            <w:rStyle w:val="Hyperlink"/>
          </w:rPr>
          <w:t>How to address learning needs</w:t>
        </w:r>
      </w:hyperlink>
      <w:r w:rsidR="007C7BB8" w:rsidRPr="007C7BB8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6"/>
        <w:gridCol w:w="4536"/>
      </w:tblGrid>
      <w:tr w:rsidR="00BA575B" w:rsidRPr="005C245B" w14:paraId="28268E6B" w14:textId="77777777" w:rsidTr="00CE26AC">
        <w:tc>
          <w:tcPr>
            <w:tcW w:w="4531" w:type="dxa"/>
            <w:shd w:val="clear" w:color="auto" w:fill="B10035"/>
          </w:tcPr>
          <w:p w14:paraId="2A575B3E" w14:textId="77777777" w:rsidR="002A6019" w:rsidRPr="004D3E69" w:rsidRDefault="002A6019" w:rsidP="007B239E">
            <w:pPr>
              <w:jc w:val="center"/>
              <w:rPr>
                <w:b/>
                <w:bCs/>
              </w:rPr>
            </w:pPr>
          </w:p>
          <w:p w14:paraId="292E910E" w14:textId="7B2EA43A" w:rsidR="00BA575B" w:rsidRPr="005C245B" w:rsidRDefault="00692BE2" w:rsidP="007B239E">
            <w:pPr>
              <w:jc w:val="center"/>
              <w:rPr>
                <w:b/>
                <w:bCs/>
              </w:rPr>
            </w:pPr>
            <w:r w:rsidRPr="005C245B">
              <w:rPr>
                <w:b/>
                <w:bCs/>
              </w:rPr>
              <w:t>P</w:t>
            </w:r>
            <w:r w:rsidR="00E96804" w:rsidRPr="005C245B">
              <w:rPr>
                <w:b/>
                <w:bCs/>
              </w:rPr>
              <w:t>lan of action</w:t>
            </w:r>
          </w:p>
          <w:p w14:paraId="7A7F9E0C" w14:textId="77777777" w:rsidR="00BA575B" w:rsidRPr="005C245B" w:rsidRDefault="00BA575B" w:rsidP="00A60FB8">
            <w:p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B10035"/>
          </w:tcPr>
          <w:p w14:paraId="4045B3FC" w14:textId="77777777" w:rsidR="00BA575B" w:rsidRPr="005C245B" w:rsidRDefault="00BA575B" w:rsidP="00A165BE">
            <w:pPr>
              <w:jc w:val="center"/>
              <w:rPr>
                <w:b/>
                <w:bCs/>
              </w:rPr>
            </w:pPr>
          </w:p>
          <w:p w14:paraId="66546165" w14:textId="77777777" w:rsidR="003B5B6A" w:rsidRPr="005C245B" w:rsidRDefault="003B5B6A" w:rsidP="003B5B6A">
            <w:pPr>
              <w:jc w:val="center"/>
              <w:rPr>
                <w:b/>
                <w:bCs/>
              </w:rPr>
            </w:pPr>
            <w:r w:rsidRPr="005C245B">
              <w:rPr>
                <w:b/>
                <w:bCs/>
              </w:rPr>
              <w:t>What I want to achieve</w:t>
            </w:r>
          </w:p>
          <w:p w14:paraId="09828E09" w14:textId="7749D3EF" w:rsidR="000F3DEF" w:rsidRPr="005C245B" w:rsidRDefault="000F3DEF" w:rsidP="00A165BE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B10035"/>
          </w:tcPr>
          <w:p w14:paraId="708F9BD9" w14:textId="77777777" w:rsidR="00BA575B" w:rsidRPr="005C245B" w:rsidRDefault="00BA575B" w:rsidP="007B239E">
            <w:pPr>
              <w:jc w:val="center"/>
              <w:rPr>
                <w:b/>
                <w:bCs/>
              </w:rPr>
            </w:pPr>
          </w:p>
          <w:p w14:paraId="505AD6F5" w14:textId="475F4486" w:rsidR="00BA575B" w:rsidRPr="005C245B" w:rsidRDefault="00E96804" w:rsidP="007B239E">
            <w:pPr>
              <w:jc w:val="center"/>
              <w:rPr>
                <w:b/>
                <w:bCs/>
              </w:rPr>
            </w:pPr>
            <w:r w:rsidRPr="005C245B">
              <w:rPr>
                <w:b/>
                <w:bCs/>
              </w:rPr>
              <w:t>Timescale</w:t>
            </w:r>
            <w:r w:rsidR="00692BE2" w:rsidRPr="005C245B">
              <w:rPr>
                <w:b/>
                <w:bCs/>
              </w:rPr>
              <w:t>s</w:t>
            </w:r>
          </w:p>
          <w:p w14:paraId="47F54A0C" w14:textId="77777777" w:rsidR="00BA575B" w:rsidRPr="005C245B" w:rsidRDefault="00BA575B" w:rsidP="007B239E">
            <w:pPr>
              <w:jc w:val="center"/>
              <w:rPr>
                <w:b/>
                <w:bCs/>
              </w:rPr>
            </w:pPr>
          </w:p>
        </w:tc>
      </w:tr>
      <w:tr w:rsidR="00BA575B" w:rsidRPr="00694575" w14:paraId="0814D7D1" w14:textId="77777777" w:rsidTr="00AF6462">
        <w:tc>
          <w:tcPr>
            <w:tcW w:w="4531" w:type="dxa"/>
          </w:tcPr>
          <w:p w14:paraId="20F6ADFC" w14:textId="77777777" w:rsidR="00F53E54" w:rsidRPr="00CE26AC" w:rsidRDefault="00F53E54" w:rsidP="00F53E54"/>
          <w:p w14:paraId="711CBD6C" w14:textId="4CF6E1D8" w:rsidR="00BA575B" w:rsidRPr="00CE26AC" w:rsidRDefault="00F53E54" w:rsidP="007C7BB8">
            <w:r w:rsidRPr="00CE26AC">
              <w:t xml:space="preserve">Explain the activities you will complete to address your learning and development needs. </w:t>
            </w:r>
            <w:r w:rsidR="00B63258" w:rsidRPr="00CE26AC">
              <w:t>Where appropriate, specify the time and resource requirements of each activity.</w:t>
            </w:r>
          </w:p>
        </w:tc>
        <w:tc>
          <w:tcPr>
            <w:tcW w:w="4536" w:type="dxa"/>
          </w:tcPr>
          <w:p w14:paraId="1F9DD865" w14:textId="77777777" w:rsidR="003B5B6A" w:rsidRPr="004D3E69" w:rsidRDefault="003B5B6A" w:rsidP="003B5B6A">
            <w:pPr>
              <w:jc w:val="center"/>
            </w:pPr>
          </w:p>
          <w:p w14:paraId="7FD32394" w14:textId="2A143149" w:rsidR="00BA575B" w:rsidRPr="00CE26AC" w:rsidRDefault="006642AC" w:rsidP="003B5B6A">
            <w:r w:rsidRPr="00CE26AC">
              <w:t>For each learning and development activity, explain what you want to achieve.</w:t>
            </w:r>
            <w:r w:rsidR="007C7BB8" w:rsidRPr="00CE26AC">
              <w:t xml:space="preserve"> </w:t>
            </w:r>
            <w:r w:rsidR="003B5B6A" w:rsidRPr="00CE26AC">
              <w:t xml:space="preserve">Be </w:t>
            </w:r>
            <w:r w:rsidR="007C7BB8" w:rsidRPr="00CE26AC">
              <w:t>specific</w:t>
            </w:r>
            <w:r w:rsidR="003B5B6A" w:rsidRPr="00CE26AC">
              <w:t xml:space="preserve"> and show you have thought about how each activity relates to your learning and development needs and practice. </w:t>
            </w:r>
          </w:p>
          <w:p w14:paraId="347ED1DD" w14:textId="2855D4D8" w:rsidR="007C7BB8" w:rsidRPr="00CE26AC" w:rsidRDefault="007C7BB8" w:rsidP="003B5B6A"/>
        </w:tc>
        <w:tc>
          <w:tcPr>
            <w:tcW w:w="4536" w:type="dxa"/>
          </w:tcPr>
          <w:p w14:paraId="0045DADD" w14:textId="77777777" w:rsidR="00BA575B" w:rsidRPr="004D3E69" w:rsidRDefault="00BA575B" w:rsidP="007B239E">
            <w:pPr>
              <w:jc w:val="center"/>
            </w:pPr>
          </w:p>
          <w:p w14:paraId="360F67FB" w14:textId="0F9B3D8B" w:rsidR="00BA575B" w:rsidRPr="004D3E69" w:rsidRDefault="007C7BB8" w:rsidP="00EB72A3">
            <w:pPr>
              <w:rPr>
                <w:b/>
                <w:bCs/>
              </w:rPr>
            </w:pPr>
            <w:r w:rsidRPr="00CE26AC">
              <w:t xml:space="preserve">Include </w:t>
            </w:r>
            <w:r w:rsidR="003B5B6A" w:rsidRPr="00CE26AC">
              <w:t xml:space="preserve">dates for </w:t>
            </w:r>
            <w:r w:rsidRPr="00CE26AC">
              <w:t xml:space="preserve">booked activities like </w:t>
            </w:r>
            <w:r w:rsidR="003B5B6A" w:rsidRPr="00CE26AC">
              <w:t>events</w:t>
            </w:r>
            <w:r w:rsidRPr="00CE26AC">
              <w:t xml:space="preserve"> and courses, and </w:t>
            </w:r>
            <w:r w:rsidR="003B5B6A" w:rsidRPr="00CE26AC">
              <w:t xml:space="preserve">target completion dates for </w:t>
            </w:r>
            <w:r w:rsidRPr="00CE26AC">
              <w:t xml:space="preserve">other </w:t>
            </w:r>
            <w:r w:rsidR="003B5B6A" w:rsidRPr="00CE26AC">
              <w:t xml:space="preserve">activities </w:t>
            </w:r>
            <w:r w:rsidRPr="00CE26AC">
              <w:t>such as</w:t>
            </w:r>
            <w:r w:rsidR="003B5B6A" w:rsidRPr="00CE26AC">
              <w:t xml:space="preserve"> self-study.</w:t>
            </w:r>
          </w:p>
        </w:tc>
      </w:tr>
      <w:tr w:rsidR="00BA575B" w:rsidRPr="00C63917" w14:paraId="4DC9B39F" w14:textId="77777777" w:rsidTr="00AF6462">
        <w:tc>
          <w:tcPr>
            <w:tcW w:w="4531" w:type="dxa"/>
          </w:tcPr>
          <w:p w14:paraId="43C99F7F" w14:textId="1A535524" w:rsidR="004D3E69" w:rsidRDefault="004D3E69" w:rsidP="007B23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 </w:t>
            </w:r>
          </w:p>
          <w:p w14:paraId="3C6BAA06" w14:textId="213D3291" w:rsidR="00CB4B33" w:rsidRPr="00C63917" w:rsidRDefault="00774D04" w:rsidP="007B239E">
            <w:pPr>
              <w:rPr>
                <w:b/>
                <w:bCs/>
              </w:rPr>
            </w:pPr>
            <w:r w:rsidRPr="00C63917">
              <w:rPr>
                <w:b/>
                <w:bCs/>
              </w:rPr>
              <w:t xml:space="preserve">LD1 </w:t>
            </w:r>
          </w:p>
          <w:p w14:paraId="232ACDCB" w14:textId="46F49ABE" w:rsidR="00CB4B33" w:rsidRPr="00C63917" w:rsidRDefault="007A2B8F" w:rsidP="00CB4B33">
            <w:pPr>
              <w:pStyle w:val="ListParagraph"/>
              <w:numPr>
                <w:ilvl w:val="0"/>
                <w:numId w:val="7"/>
              </w:numPr>
            </w:pPr>
            <w:r w:rsidRPr="00C63917">
              <w:t>Complete Advocacy and the Vulnerable Training with the ICCA</w:t>
            </w:r>
            <w:r w:rsidR="00C8122E">
              <w:t xml:space="preserve"> – 12hrs.</w:t>
            </w:r>
          </w:p>
          <w:p w14:paraId="743C61CD" w14:textId="13F3D095" w:rsidR="001949E1" w:rsidRPr="00C63917" w:rsidRDefault="007A2B8F" w:rsidP="00CE26AC">
            <w:pPr>
              <w:pStyle w:val="ListParagraph"/>
              <w:numPr>
                <w:ilvl w:val="0"/>
                <w:numId w:val="7"/>
              </w:numPr>
            </w:pPr>
            <w:r w:rsidRPr="00C63917">
              <w:lastRenderedPageBreak/>
              <w:t xml:space="preserve">Study </w:t>
            </w:r>
            <w:r w:rsidR="00FB2557" w:rsidRPr="00C63917">
              <w:t>relevant t</w:t>
            </w:r>
            <w:r w:rsidR="004A50DB" w:rsidRPr="00C63917">
              <w:t>oolkits</w:t>
            </w:r>
            <w:r w:rsidRPr="00C63917">
              <w:t xml:space="preserve"> from The Advocate</w:t>
            </w:r>
            <w:r w:rsidR="005F4812" w:rsidRPr="00C63917">
              <w:t>’s</w:t>
            </w:r>
            <w:r w:rsidRPr="00C63917">
              <w:t xml:space="preserve"> Gateway</w:t>
            </w:r>
            <w:r w:rsidR="00F95DAD" w:rsidRPr="00C63917">
              <w:t>.</w:t>
            </w:r>
          </w:p>
          <w:p w14:paraId="29BD494B" w14:textId="77777777" w:rsidR="001949E1" w:rsidRPr="00C63917" w:rsidRDefault="001949E1" w:rsidP="007B239E"/>
          <w:p w14:paraId="22A82B7E" w14:textId="4B80DD79" w:rsidR="001949E1" w:rsidRPr="00C63917" w:rsidRDefault="001949E1" w:rsidP="007B239E"/>
        </w:tc>
        <w:tc>
          <w:tcPr>
            <w:tcW w:w="4536" w:type="dxa"/>
          </w:tcPr>
          <w:p w14:paraId="3F8FCA6F" w14:textId="77777777" w:rsidR="004D3E69" w:rsidRDefault="004D3E69" w:rsidP="00CE26AC">
            <w:pPr>
              <w:pStyle w:val="ListParagraph"/>
              <w:ind w:left="360"/>
            </w:pPr>
          </w:p>
          <w:p w14:paraId="5FEF73DD" w14:textId="09F60E50" w:rsidR="00B63258" w:rsidRPr="00C63917" w:rsidRDefault="00DB449B" w:rsidP="00B63258">
            <w:pPr>
              <w:pStyle w:val="ListParagraph"/>
              <w:numPr>
                <w:ilvl w:val="0"/>
                <w:numId w:val="7"/>
              </w:numPr>
            </w:pPr>
            <w:r w:rsidRPr="00C63917">
              <w:t xml:space="preserve">I want to get better at identifying </w:t>
            </w:r>
            <w:r w:rsidR="00995D92" w:rsidRPr="00C63917">
              <w:t xml:space="preserve">and meeting </w:t>
            </w:r>
            <w:r w:rsidRPr="00C63917">
              <w:t>the needs of vulnerable clients</w:t>
            </w:r>
            <w:r w:rsidR="00B63258" w:rsidRPr="00C63917">
              <w:t>.</w:t>
            </w:r>
          </w:p>
          <w:p w14:paraId="28994DF4" w14:textId="36C69626" w:rsidR="00BA575B" w:rsidRPr="00C63917" w:rsidRDefault="00995D92" w:rsidP="00B63258">
            <w:pPr>
              <w:pStyle w:val="ListParagraph"/>
              <w:numPr>
                <w:ilvl w:val="0"/>
                <w:numId w:val="7"/>
              </w:numPr>
            </w:pPr>
            <w:r w:rsidRPr="00C63917">
              <w:lastRenderedPageBreak/>
              <w:t xml:space="preserve">I want to learn strategies for the effective questioning of </w:t>
            </w:r>
            <w:r w:rsidR="00B63258" w:rsidRPr="00C63917">
              <w:t>witnesses with different forms of vulnerability.</w:t>
            </w:r>
          </w:p>
        </w:tc>
        <w:tc>
          <w:tcPr>
            <w:tcW w:w="4536" w:type="dxa"/>
          </w:tcPr>
          <w:p w14:paraId="1C8ED38B" w14:textId="77777777" w:rsidR="004D3E69" w:rsidRDefault="004D3E69" w:rsidP="00CE26AC">
            <w:pPr>
              <w:pStyle w:val="ListParagraph"/>
              <w:ind w:left="360"/>
            </w:pPr>
          </w:p>
          <w:p w14:paraId="33955821" w14:textId="0A55E715" w:rsidR="006642AC" w:rsidRDefault="006642AC" w:rsidP="00CB4B33">
            <w:pPr>
              <w:pStyle w:val="ListParagraph"/>
              <w:numPr>
                <w:ilvl w:val="0"/>
                <w:numId w:val="6"/>
              </w:numPr>
            </w:pPr>
            <w:r>
              <w:t>Complete self-study by [date]</w:t>
            </w:r>
          </w:p>
          <w:p w14:paraId="1C504091" w14:textId="6BE636AA" w:rsidR="00320686" w:rsidRPr="00C63917" w:rsidRDefault="00320686" w:rsidP="006642AC">
            <w:pPr>
              <w:pStyle w:val="ListParagraph"/>
              <w:numPr>
                <w:ilvl w:val="0"/>
                <w:numId w:val="6"/>
              </w:numPr>
            </w:pPr>
            <w:r w:rsidRPr="00C63917">
              <w:t>ICCA course reserved on [date]</w:t>
            </w:r>
          </w:p>
        </w:tc>
      </w:tr>
      <w:tr w:rsidR="00BA575B" w:rsidRPr="00C63917" w14:paraId="2B4A978D" w14:textId="77777777" w:rsidTr="00AF6462">
        <w:tc>
          <w:tcPr>
            <w:tcW w:w="4531" w:type="dxa"/>
          </w:tcPr>
          <w:p w14:paraId="7FEEFE7B" w14:textId="77777777" w:rsidR="00BA575B" w:rsidRPr="00C63917" w:rsidRDefault="00BA575B" w:rsidP="007B239E"/>
          <w:p w14:paraId="2E0D8970" w14:textId="77777777" w:rsidR="001949E1" w:rsidRPr="00C63917" w:rsidRDefault="001949E1" w:rsidP="007B239E"/>
          <w:p w14:paraId="7B7FB927" w14:textId="77777777" w:rsidR="001949E1" w:rsidRPr="00C63917" w:rsidRDefault="001949E1" w:rsidP="007B239E"/>
          <w:p w14:paraId="663621BA" w14:textId="4AE56BFA" w:rsidR="004F1108" w:rsidRDefault="004F1108" w:rsidP="007B239E"/>
          <w:p w14:paraId="5E6C39D9" w14:textId="77777777" w:rsidR="007C7BB8" w:rsidRPr="00C63917" w:rsidRDefault="007C7BB8" w:rsidP="007B239E"/>
          <w:p w14:paraId="4DFCB666" w14:textId="44EA2910" w:rsidR="00D01FC4" w:rsidRPr="00C63917" w:rsidRDefault="00D01FC4" w:rsidP="007B239E"/>
        </w:tc>
        <w:tc>
          <w:tcPr>
            <w:tcW w:w="4536" w:type="dxa"/>
          </w:tcPr>
          <w:p w14:paraId="7B92C3E0" w14:textId="77777777" w:rsidR="00BA575B" w:rsidRDefault="00BA575B" w:rsidP="007B239E"/>
          <w:p w14:paraId="417B0AE0" w14:textId="77777777" w:rsidR="007C7BB8" w:rsidRDefault="007C7BB8" w:rsidP="007B239E"/>
          <w:p w14:paraId="149A2B1D" w14:textId="77777777" w:rsidR="007C7BB8" w:rsidRDefault="007C7BB8" w:rsidP="007B239E"/>
          <w:p w14:paraId="0BFC81D3" w14:textId="77777777" w:rsidR="007C7BB8" w:rsidRDefault="007C7BB8" w:rsidP="007B239E"/>
          <w:p w14:paraId="24037D93" w14:textId="77777777" w:rsidR="007C7BB8" w:rsidRDefault="007C7BB8" w:rsidP="007B239E"/>
          <w:p w14:paraId="72EE4683" w14:textId="34F52993" w:rsidR="007C7BB8" w:rsidRPr="00C63917" w:rsidRDefault="007C7BB8" w:rsidP="007B239E"/>
        </w:tc>
        <w:tc>
          <w:tcPr>
            <w:tcW w:w="4536" w:type="dxa"/>
          </w:tcPr>
          <w:p w14:paraId="3A13F92A" w14:textId="77777777" w:rsidR="00BA575B" w:rsidRPr="00C63917" w:rsidRDefault="00BA575B" w:rsidP="007B239E"/>
        </w:tc>
      </w:tr>
      <w:tr w:rsidR="001949E1" w:rsidRPr="00C63917" w14:paraId="2CADC4C1" w14:textId="77777777" w:rsidTr="00AF6462">
        <w:tc>
          <w:tcPr>
            <w:tcW w:w="4531" w:type="dxa"/>
          </w:tcPr>
          <w:p w14:paraId="4496F025" w14:textId="77777777" w:rsidR="001949E1" w:rsidRPr="00C63917" w:rsidRDefault="001949E1" w:rsidP="007B239E"/>
          <w:p w14:paraId="033D9670" w14:textId="478083DE" w:rsidR="001949E1" w:rsidRPr="00C63917" w:rsidRDefault="001949E1" w:rsidP="007B239E"/>
          <w:p w14:paraId="284FC4D9" w14:textId="173F9393" w:rsidR="0021540B" w:rsidRPr="00C63917" w:rsidRDefault="0021540B" w:rsidP="007B239E"/>
          <w:p w14:paraId="4F30DF52" w14:textId="49AC1DC4" w:rsidR="007C7BB8" w:rsidRDefault="007C7BB8" w:rsidP="007B239E"/>
          <w:p w14:paraId="1141EAED" w14:textId="0961B9FC" w:rsidR="007C7BB8" w:rsidRPr="00C63917" w:rsidRDefault="007C7BB8" w:rsidP="00B50441">
            <w:pPr>
              <w:tabs>
                <w:tab w:val="left" w:pos="1285"/>
              </w:tabs>
            </w:pPr>
          </w:p>
        </w:tc>
        <w:tc>
          <w:tcPr>
            <w:tcW w:w="4536" w:type="dxa"/>
          </w:tcPr>
          <w:p w14:paraId="78D717B7" w14:textId="77777777" w:rsidR="001949E1" w:rsidRDefault="001949E1" w:rsidP="007B239E"/>
          <w:p w14:paraId="4E419BC1" w14:textId="77777777" w:rsidR="007C7BB8" w:rsidRDefault="007C7BB8" w:rsidP="007B239E"/>
          <w:p w14:paraId="30BBFB44" w14:textId="77777777" w:rsidR="007C7BB8" w:rsidRDefault="007C7BB8" w:rsidP="007B239E"/>
          <w:p w14:paraId="2B628385" w14:textId="77777777" w:rsidR="007C7BB8" w:rsidRDefault="007C7BB8" w:rsidP="007B239E"/>
          <w:p w14:paraId="58E1340D" w14:textId="77777777" w:rsidR="007C7BB8" w:rsidRDefault="007C7BB8" w:rsidP="007B239E"/>
          <w:p w14:paraId="28DE4856" w14:textId="7D5C4C1F" w:rsidR="007C7BB8" w:rsidRPr="00C63917" w:rsidRDefault="007C7BB8" w:rsidP="007B239E"/>
        </w:tc>
        <w:tc>
          <w:tcPr>
            <w:tcW w:w="4536" w:type="dxa"/>
          </w:tcPr>
          <w:p w14:paraId="7289D498" w14:textId="77777777" w:rsidR="001949E1" w:rsidRPr="00C63917" w:rsidRDefault="001949E1" w:rsidP="007B239E"/>
        </w:tc>
      </w:tr>
    </w:tbl>
    <w:p w14:paraId="0675DC8E" w14:textId="77777777" w:rsidR="0021540B" w:rsidRDefault="0021540B" w:rsidP="00CC2CE5">
      <w:pPr>
        <w:pStyle w:val="ListParagraph"/>
        <w:ind w:left="360"/>
        <w:rPr>
          <w:b/>
          <w:bCs/>
          <w:sz w:val="28"/>
          <w:szCs w:val="28"/>
        </w:rPr>
      </w:pPr>
    </w:p>
    <w:p w14:paraId="3C75888A" w14:textId="7EFB44E6" w:rsidR="008A6900" w:rsidRDefault="00EF6C7E" w:rsidP="008A690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F6C7E">
        <w:rPr>
          <w:b/>
          <w:bCs/>
          <w:sz w:val="28"/>
          <w:szCs w:val="28"/>
        </w:rPr>
        <w:t>Record and evaluate</w:t>
      </w:r>
    </w:p>
    <w:p w14:paraId="088F2DDC" w14:textId="228068AB" w:rsidR="007C7BB8" w:rsidRPr="00ED74D9" w:rsidRDefault="00A30694" w:rsidP="007C7BB8">
      <w:r w:rsidRPr="00ED74D9">
        <w:t>We</w:t>
      </w:r>
      <w:r w:rsidR="006234A4" w:rsidRPr="00ED74D9">
        <w:t xml:space="preserve"> expect you to keep an accurate record of the learning and development activit</w:t>
      </w:r>
      <w:r w:rsidR="00A963BC" w:rsidRPr="00ED74D9">
        <w:t>y</w:t>
      </w:r>
      <w:r w:rsidR="006234A4" w:rsidRPr="00ED74D9">
        <w:t xml:space="preserve"> </w:t>
      </w:r>
      <w:r w:rsidR="00204275">
        <w:t>you complete</w:t>
      </w:r>
      <w:r w:rsidR="00E54FDD">
        <w:t xml:space="preserve">, and </w:t>
      </w:r>
      <w:r w:rsidR="00A963BC" w:rsidRPr="00ED74D9">
        <w:t xml:space="preserve">to evaluate </w:t>
      </w:r>
      <w:r w:rsidR="00551436">
        <w:t xml:space="preserve">how </w:t>
      </w:r>
      <w:r w:rsidR="00E54FDD">
        <w:t xml:space="preserve">it </w:t>
      </w:r>
      <w:r w:rsidR="00551436">
        <w:t>helped address your learning and development needs.</w:t>
      </w:r>
      <w:r w:rsidR="006234A4" w:rsidRPr="00ED74D9">
        <w:t xml:space="preserve"> </w:t>
      </w:r>
      <w:hyperlink r:id="rId12" w:history="1">
        <w:r w:rsidR="006234A4" w:rsidRPr="005C245B">
          <w:rPr>
            <w:rStyle w:val="Hyperlink"/>
          </w:rPr>
          <w:t>Find out more</w:t>
        </w:r>
      </w:hyperlink>
      <w:r w:rsidR="006234A4" w:rsidRPr="00ED74D9"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6"/>
        <w:gridCol w:w="4536"/>
      </w:tblGrid>
      <w:tr w:rsidR="00EF6C7E" w:rsidRPr="00C63917" w14:paraId="54EB4832" w14:textId="77777777" w:rsidTr="00CE26AC">
        <w:tc>
          <w:tcPr>
            <w:tcW w:w="4531" w:type="dxa"/>
            <w:shd w:val="clear" w:color="auto" w:fill="B10035"/>
          </w:tcPr>
          <w:p w14:paraId="2A288BBB" w14:textId="77777777" w:rsidR="00EF6C7E" w:rsidRPr="00C63917" w:rsidRDefault="00EF6C7E" w:rsidP="00EA43AC">
            <w:pPr>
              <w:jc w:val="center"/>
              <w:rPr>
                <w:b/>
                <w:bCs/>
              </w:rPr>
            </w:pPr>
          </w:p>
          <w:p w14:paraId="70853DE0" w14:textId="4DFBB20C" w:rsidR="00EF6C7E" w:rsidRPr="00C63917" w:rsidRDefault="001F3590" w:rsidP="00EA43AC">
            <w:pPr>
              <w:jc w:val="center"/>
              <w:rPr>
                <w:b/>
                <w:bCs/>
              </w:rPr>
            </w:pPr>
            <w:r w:rsidRPr="00C63917">
              <w:rPr>
                <w:b/>
                <w:bCs/>
              </w:rPr>
              <w:t>Record</w:t>
            </w:r>
            <w:r w:rsidR="00976D12" w:rsidRPr="00C63917">
              <w:rPr>
                <w:b/>
                <w:bCs/>
              </w:rPr>
              <w:t xml:space="preserve"> of completion</w:t>
            </w:r>
          </w:p>
          <w:p w14:paraId="42A3BC60" w14:textId="77777777" w:rsidR="00EF6C7E" w:rsidRPr="00C63917" w:rsidRDefault="00EF6C7E" w:rsidP="00EA43AC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B10035"/>
          </w:tcPr>
          <w:p w14:paraId="1E7E8E69" w14:textId="77777777" w:rsidR="00EF6C7E" w:rsidRPr="00C63917" w:rsidRDefault="00EF6C7E" w:rsidP="00EA43AC">
            <w:pPr>
              <w:jc w:val="center"/>
              <w:rPr>
                <w:b/>
                <w:bCs/>
              </w:rPr>
            </w:pPr>
          </w:p>
          <w:p w14:paraId="782A1C52" w14:textId="1262BAC0" w:rsidR="00EF6C7E" w:rsidRPr="00C63917" w:rsidRDefault="00CD284F" w:rsidP="00EA43AC">
            <w:pPr>
              <w:jc w:val="center"/>
              <w:rPr>
                <w:b/>
                <w:bCs/>
              </w:rPr>
            </w:pPr>
            <w:r w:rsidRPr="00C63917">
              <w:rPr>
                <w:b/>
                <w:bCs/>
              </w:rPr>
              <w:t>Evaluation</w:t>
            </w:r>
            <w:r w:rsidR="000536CC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B10035"/>
          </w:tcPr>
          <w:p w14:paraId="028D6F40" w14:textId="77777777" w:rsidR="00EF6C7E" w:rsidRPr="00C63917" w:rsidRDefault="00EF6C7E" w:rsidP="00EA43AC">
            <w:pPr>
              <w:jc w:val="center"/>
              <w:rPr>
                <w:b/>
                <w:bCs/>
              </w:rPr>
            </w:pPr>
          </w:p>
          <w:p w14:paraId="06F1AEAA" w14:textId="32F4E7E9" w:rsidR="00EF6C7E" w:rsidRPr="00C63917" w:rsidRDefault="00215271" w:rsidP="00EA43AC">
            <w:pPr>
              <w:jc w:val="center"/>
              <w:rPr>
                <w:b/>
                <w:bCs/>
              </w:rPr>
            </w:pPr>
            <w:r w:rsidRPr="00C63917">
              <w:rPr>
                <w:b/>
                <w:bCs/>
              </w:rPr>
              <w:t>Next steps</w:t>
            </w:r>
          </w:p>
          <w:p w14:paraId="00C65D05" w14:textId="77777777" w:rsidR="00EF6C7E" w:rsidRPr="00C63917" w:rsidRDefault="00EF6C7E" w:rsidP="00EA43AC">
            <w:pPr>
              <w:jc w:val="center"/>
              <w:rPr>
                <w:b/>
                <w:bCs/>
              </w:rPr>
            </w:pPr>
          </w:p>
        </w:tc>
      </w:tr>
      <w:tr w:rsidR="00EF6C7E" w:rsidRPr="00C63917" w14:paraId="395E8460" w14:textId="77777777" w:rsidTr="00EA43AC">
        <w:tc>
          <w:tcPr>
            <w:tcW w:w="4531" w:type="dxa"/>
          </w:tcPr>
          <w:p w14:paraId="613D8A5F" w14:textId="77777777" w:rsidR="00EF6C7E" w:rsidRPr="00CE26AC" w:rsidRDefault="00EF6C7E" w:rsidP="00EA43AC"/>
          <w:p w14:paraId="6BD809AE" w14:textId="4CEDFA31" w:rsidR="00947AFF" w:rsidRPr="00CE26AC" w:rsidRDefault="00947AFF" w:rsidP="00EA43AC">
            <w:r w:rsidRPr="00CE26AC">
              <w:t>List the learning and development activities you completed, and when you completed them</w:t>
            </w:r>
            <w:r w:rsidR="00EF6C7E" w:rsidRPr="00CE26AC">
              <w:t>.</w:t>
            </w:r>
            <w:r w:rsidRPr="00CE26AC">
              <w:t xml:space="preserve"> </w:t>
            </w:r>
          </w:p>
          <w:p w14:paraId="10F2459E" w14:textId="59F84E85" w:rsidR="00EF6C7E" w:rsidRPr="00CE26AC" w:rsidRDefault="00EF6C7E" w:rsidP="00EA43AC">
            <w:r w:rsidRPr="00CE26AC">
              <w:t xml:space="preserve"> </w:t>
            </w:r>
          </w:p>
          <w:p w14:paraId="39656F7A" w14:textId="77777777" w:rsidR="00EF6C7E" w:rsidRPr="00CE26AC" w:rsidRDefault="00EF6C7E" w:rsidP="00EA43AC">
            <w:pPr>
              <w:jc w:val="center"/>
            </w:pPr>
          </w:p>
        </w:tc>
        <w:tc>
          <w:tcPr>
            <w:tcW w:w="4536" w:type="dxa"/>
          </w:tcPr>
          <w:p w14:paraId="03727430" w14:textId="77777777" w:rsidR="00EF6C7E" w:rsidRPr="00CE26AC" w:rsidRDefault="00EF6C7E" w:rsidP="00EA43AC">
            <w:pPr>
              <w:jc w:val="center"/>
            </w:pPr>
          </w:p>
          <w:p w14:paraId="161E8F7C" w14:textId="69D6D113" w:rsidR="00BD7D1E" w:rsidRPr="00CE26AC" w:rsidRDefault="00E220AD" w:rsidP="00EA43AC">
            <w:r w:rsidRPr="00CE26AC">
              <w:t>For each activity</w:t>
            </w:r>
            <w:r w:rsidR="00163E66" w:rsidRPr="00CE26AC">
              <w:t xml:space="preserve">, </w:t>
            </w:r>
            <w:r w:rsidRPr="00CE26AC">
              <w:t>explain</w:t>
            </w:r>
            <w:r w:rsidR="00BD7D1E" w:rsidRPr="00CE26AC">
              <w:t>:</w:t>
            </w:r>
          </w:p>
          <w:p w14:paraId="3C780380" w14:textId="77777777" w:rsidR="00BD7D1E" w:rsidRPr="00CE26AC" w:rsidRDefault="00E220AD" w:rsidP="00EA43AC">
            <w:pPr>
              <w:pStyle w:val="ListParagraph"/>
              <w:numPr>
                <w:ilvl w:val="0"/>
                <w:numId w:val="8"/>
              </w:numPr>
            </w:pPr>
            <w:r w:rsidRPr="00CE26AC">
              <w:t>what you learnt</w:t>
            </w:r>
          </w:p>
          <w:p w14:paraId="358EAF41" w14:textId="77777777" w:rsidR="00BD7D1E" w:rsidRPr="00CE26AC" w:rsidRDefault="00BD7D1E" w:rsidP="00EA43AC">
            <w:pPr>
              <w:pStyle w:val="ListParagraph"/>
              <w:numPr>
                <w:ilvl w:val="0"/>
                <w:numId w:val="8"/>
              </w:numPr>
            </w:pPr>
            <w:r w:rsidRPr="00CE26AC">
              <w:t>how it</w:t>
            </w:r>
            <w:r w:rsidR="00E220AD" w:rsidRPr="00CE26AC">
              <w:t xml:space="preserve"> helped address your learning and development needs</w:t>
            </w:r>
          </w:p>
          <w:p w14:paraId="084DC5C5" w14:textId="14C190A2" w:rsidR="000376E8" w:rsidRPr="00CE26AC" w:rsidRDefault="00BD7D1E" w:rsidP="00EA43AC">
            <w:pPr>
              <w:pStyle w:val="ListParagraph"/>
              <w:numPr>
                <w:ilvl w:val="0"/>
                <w:numId w:val="8"/>
              </w:numPr>
            </w:pPr>
            <w:r w:rsidRPr="00CE26AC">
              <w:t>i</w:t>
            </w:r>
            <w:r w:rsidR="00E220AD" w:rsidRPr="00CE26AC">
              <w:t xml:space="preserve">f </w:t>
            </w:r>
            <w:r w:rsidR="00283582" w:rsidRPr="00CE26AC">
              <w:t xml:space="preserve">it led you to identify </w:t>
            </w:r>
            <w:r w:rsidR="00933E5A" w:rsidRPr="00CE26AC">
              <w:t>any additional</w:t>
            </w:r>
            <w:r w:rsidR="00FE692C" w:rsidRPr="00CE26AC">
              <w:t xml:space="preserve"> </w:t>
            </w:r>
            <w:r w:rsidR="000C1774" w:rsidRPr="00CE26AC">
              <w:t>learning and development needs</w:t>
            </w:r>
            <w:r w:rsidR="00283582" w:rsidRPr="00CE26AC">
              <w:t>.</w:t>
            </w:r>
          </w:p>
          <w:p w14:paraId="58E0193F" w14:textId="399208B2" w:rsidR="000376E8" w:rsidRPr="00CE26AC" w:rsidRDefault="000376E8" w:rsidP="00EA43AC"/>
        </w:tc>
        <w:tc>
          <w:tcPr>
            <w:tcW w:w="4536" w:type="dxa"/>
          </w:tcPr>
          <w:p w14:paraId="28356E7D" w14:textId="77777777" w:rsidR="00EF6C7E" w:rsidRPr="004D3E69" w:rsidRDefault="00EF6C7E" w:rsidP="00EA43AC">
            <w:pPr>
              <w:jc w:val="center"/>
            </w:pPr>
          </w:p>
          <w:p w14:paraId="68323D64" w14:textId="711FB0AC" w:rsidR="003120D9" w:rsidRPr="00CE26AC" w:rsidRDefault="003120D9" w:rsidP="00EA43AC">
            <w:r w:rsidRPr="00CE26AC">
              <w:t>For each activity, e</w:t>
            </w:r>
            <w:r w:rsidR="000C1774" w:rsidRPr="00CE26AC">
              <w:t>xplain</w:t>
            </w:r>
            <w:r w:rsidRPr="00CE26AC">
              <w:t xml:space="preserve">: </w:t>
            </w:r>
          </w:p>
          <w:p w14:paraId="4B8EE67C" w14:textId="28D4D523" w:rsidR="00125415" w:rsidRPr="00CE26AC" w:rsidRDefault="003120D9" w:rsidP="00EA43AC">
            <w:pPr>
              <w:pStyle w:val="ListParagraph"/>
              <w:numPr>
                <w:ilvl w:val="0"/>
                <w:numId w:val="9"/>
              </w:numPr>
            </w:pPr>
            <w:r w:rsidRPr="00CE26AC">
              <w:t>h</w:t>
            </w:r>
            <w:r w:rsidR="00B026A9" w:rsidRPr="00CE26AC">
              <w:t xml:space="preserve">ow you will </w:t>
            </w:r>
            <w:r w:rsidR="00D7700D" w:rsidRPr="00CE26AC">
              <w:t>improve your practice</w:t>
            </w:r>
            <w:r w:rsidR="00160BC0" w:rsidRPr="00CE26AC">
              <w:t xml:space="preserve"> as a result</w:t>
            </w:r>
          </w:p>
          <w:p w14:paraId="1A623A95" w14:textId="52F82120" w:rsidR="005308C3" w:rsidRPr="00CE26AC" w:rsidRDefault="00D7700D" w:rsidP="00EA43AC">
            <w:pPr>
              <w:pStyle w:val="ListParagraph"/>
              <w:numPr>
                <w:ilvl w:val="0"/>
                <w:numId w:val="9"/>
              </w:numPr>
            </w:pPr>
            <w:r w:rsidRPr="00CE26AC">
              <w:t>any</w:t>
            </w:r>
            <w:r w:rsidR="00F42077" w:rsidRPr="00CE26AC">
              <w:t xml:space="preserve"> further</w:t>
            </w:r>
            <w:r w:rsidRPr="00CE26AC">
              <w:t xml:space="preserve"> steps you will take to address </w:t>
            </w:r>
            <w:r w:rsidR="00BF3181" w:rsidRPr="00CE26AC">
              <w:t>your learning and development needs</w:t>
            </w:r>
            <w:r w:rsidR="00283582" w:rsidRPr="00CE26AC">
              <w:t>, including any needs you identified as a result of learning and development activity.</w:t>
            </w:r>
          </w:p>
          <w:p w14:paraId="24DC7AC4" w14:textId="4B3583B7" w:rsidR="009A26E1" w:rsidRPr="004D3E69" w:rsidRDefault="009A26E1" w:rsidP="00EA43AC">
            <w:pPr>
              <w:pStyle w:val="ListParagraph"/>
              <w:ind w:left="360"/>
              <w:rPr>
                <w:b/>
                <w:bCs/>
              </w:rPr>
            </w:pPr>
          </w:p>
        </w:tc>
      </w:tr>
      <w:tr w:rsidR="00EF6C7E" w:rsidRPr="00C63917" w14:paraId="216A5FD7" w14:textId="77777777" w:rsidTr="00EA43AC">
        <w:tc>
          <w:tcPr>
            <w:tcW w:w="4531" w:type="dxa"/>
          </w:tcPr>
          <w:p w14:paraId="038EC564" w14:textId="414457AF" w:rsidR="004D3E69" w:rsidRDefault="004D3E69" w:rsidP="00EA43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Example </w:t>
            </w:r>
          </w:p>
          <w:p w14:paraId="23410364" w14:textId="6262CE3C" w:rsidR="00CB4B33" w:rsidRPr="00C63917" w:rsidRDefault="004A50DB" w:rsidP="00EA43AC">
            <w:pPr>
              <w:rPr>
                <w:b/>
                <w:bCs/>
              </w:rPr>
            </w:pPr>
            <w:r w:rsidRPr="00C63917">
              <w:rPr>
                <w:b/>
                <w:bCs/>
              </w:rPr>
              <w:t xml:space="preserve">LD1 </w:t>
            </w:r>
          </w:p>
          <w:p w14:paraId="434CF74F" w14:textId="5D074518" w:rsidR="00CB4B33" w:rsidRPr="00C63917" w:rsidRDefault="00405676" w:rsidP="00EA43AC">
            <w:pPr>
              <w:pStyle w:val="ListParagraph"/>
              <w:numPr>
                <w:ilvl w:val="0"/>
                <w:numId w:val="5"/>
              </w:numPr>
            </w:pPr>
            <w:r w:rsidRPr="00C63917">
              <w:t xml:space="preserve">[Date] - finished self-study of </w:t>
            </w:r>
            <w:r w:rsidR="00CB4B33" w:rsidRPr="00C63917">
              <w:t>toolkits 1a, 2, 3, 4, 5, 11 and 14 from The Advocate’s Gateway.</w:t>
            </w:r>
          </w:p>
          <w:p w14:paraId="419F18C7" w14:textId="0EBAE094" w:rsidR="00EF6C7E" w:rsidRPr="00C63917" w:rsidRDefault="00330024" w:rsidP="00EA43AC">
            <w:pPr>
              <w:pStyle w:val="ListParagraph"/>
              <w:numPr>
                <w:ilvl w:val="0"/>
                <w:numId w:val="5"/>
              </w:numPr>
            </w:pPr>
            <w:r w:rsidRPr="00C63917">
              <w:t>[</w:t>
            </w:r>
            <w:r w:rsidR="00405676" w:rsidRPr="00C63917">
              <w:t>Date</w:t>
            </w:r>
            <w:r w:rsidR="003A742E" w:rsidRPr="00C63917">
              <w:t>] - c</w:t>
            </w:r>
            <w:r w:rsidR="00FB2557" w:rsidRPr="00C63917">
              <w:t>ompleted ICCA Advocacy and the Vulnerable training</w:t>
            </w:r>
            <w:r w:rsidR="003A742E" w:rsidRPr="00C63917">
              <w:t>.</w:t>
            </w:r>
          </w:p>
          <w:p w14:paraId="3296B432" w14:textId="77777777" w:rsidR="00A64338" w:rsidRPr="00C63917" w:rsidRDefault="00A64338" w:rsidP="00EA43AC"/>
          <w:p w14:paraId="3CB58FAD" w14:textId="77777777" w:rsidR="00A64338" w:rsidRPr="00C63917" w:rsidRDefault="00A64338" w:rsidP="00EA43AC"/>
          <w:p w14:paraId="7A09222D" w14:textId="5A8BB542" w:rsidR="00A64338" w:rsidRPr="00C63917" w:rsidRDefault="00A64338" w:rsidP="00EA43AC"/>
        </w:tc>
        <w:tc>
          <w:tcPr>
            <w:tcW w:w="4536" w:type="dxa"/>
          </w:tcPr>
          <w:p w14:paraId="15CEDE9C" w14:textId="77777777" w:rsidR="004D3E69" w:rsidRDefault="004D3E69" w:rsidP="00CE26AC">
            <w:pPr>
              <w:pStyle w:val="ListParagraph"/>
              <w:ind w:left="360"/>
            </w:pPr>
          </w:p>
          <w:p w14:paraId="634E8CDD" w14:textId="74F92A0B" w:rsidR="00EA6EAF" w:rsidRPr="00C63917" w:rsidRDefault="00207E0C" w:rsidP="00CE26AC">
            <w:pPr>
              <w:pStyle w:val="ListParagraph"/>
              <w:numPr>
                <w:ilvl w:val="0"/>
                <w:numId w:val="5"/>
              </w:numPr>
            </w:pPr>
            <w:r w:rsidRPr="00C63917">
              <w:t xml:space="preserve">Self-study </w:t>
            </w:r>
            <w:r w:rsidR="0084154E" w:rsidRPr="00C63917">
              <w:t>improved my understanding of</w:t>
            </w:r>
            <w:r w:rsidR="00A152FD" w:rsidRPr="00C63917">
              <w:t xml:space="preserve"> </w:t>
            </w:r>
            <w:r w:rsidR="0084154E" w:rsidRPr="00C63917">
              <w:t>effective</w:t>
            </w:r>
            <w:r w:rsidR="00A152FD" w:rsidRPr="00C63917">
              <w:t xml:space="preserve"> questioning</w:t>
            </w:r>
            <w:r w:rsidR="0084154E" w:rsidRPr="00C63917">
              <w:t xml:space="preserve"> strategies for</w:t>
            </w:r>
            <w:r w:rsidR="00A152FD" w:rsidRPr="00C63917">
              <w:t xml:space="preserve"> vulnerable people</w:t>
            </w:r>
            <w:r w:rsidR="00180A8D">
              <w:t xml:space="preserve"> and</w:t>
            </w:r>
            <w:r w:rsidR="0084154E" w:rsidRPr="00C63917">
              <w:t xml:space="preserve"> </w:t>
            </w:r>
            <w:r w:rsidRPr="00C63917">
              <w:t>how</w:t>
            </w:r>
            <w:r w:rsidR="00E13457" w:rsidRPr="00C63917">
              <w:t xml:space="preserve"> </w:t>
            </w:r>
            <w:r w:rsidR="00933E5A" w:rsidRPr="00C63917">
              <w:t xml:space="preserve">specific </w:t>
            </w:r>
            <w:r w:rsidR="001A6A97" w:rsidRPr="00C63917">
              <w:t>conditions</w:t>
            </w:r>
            <w:r w:rsidR="00A359DA" w:rsidRPr="00C63917">
              <w:t xml:space="preserve"> can impact people’s ability to participate effectively in proceedings</w:t>
            </w:r>
            <w:r w:rsidR="00180A8D">
              <w:t>.</w:t>
            </w:r>
          </w:p>
          <w:p w14:paraId="4221D0F3" w14:textId="77777777" w:rsidR="0084154E" w:rsidRPr="00C63917" w:rsidRDefault="0084154E" w:rsidP="00EA43AC">
            <w:pPr>
              <w:pStyle w:val="ListParagraph"/>
              <w:ind w:left="360"/>
            </w:pPr>
          </w:p>
          <w:p w14:paraId="4B71073E" w14:textId="33ED4E29" w:rsidR="00057C48" w:rsidRPr="00C63917" w:rsidRDefault="002C0873" w:rsidP="00EA43AC">
            <w:pPr>
              <w:pStyle w:val="ListParagraph"/>
              <w:numPr>
                <w:ilvl w:val="0"/>
                <w:numId w:val="5"/>
              </w:numPr>
            </w:pPr>
            <w:r w:rsidRPr="00C63917">
              <w:t xml:space="preserve">The ICCA </w:t>
            </w:r>
            <w:r w:rsidR="00DD59EE" w:rsidRPr="00C63917">
              <w:t xml:space="preserve">training </w:t>
            </w:r>
            <w:r w:rsidR="00C058C6" w:rsidRPr="00C63917">
              <w:t>gave me a</w:t>
            </w:r>
            <w:r w:rsidR="006D22F6" w:rsidRPr="00C63917">
              <w:t xml:space="preserve"> detaile</w:t>
            </w:r>
            <w:r w:rsidR="00933E5A" w:rsidRPr="00C63917">
              <w:t>d and practical</w:t>
            </w:r>
            <w:r w:rsidR="00C058C6" w:rsidRPr="00C63917">
              <w:t xml:space="preserve"> understanding </w:t>
            </w:r>
            <w:r w:rsidR="00BF6DF3" w:rsidRPr="00C63917">
              <w:t>of how to question vulnerable witnesses</w:t>
            </w:r>
            <w:r w:rsidR="001A6A97" w:rsidRPr="00C63917">
              <w:t>, and</w:t>
            </w:r>
            <w:r w:rsidR="00C23129" w:rsidRPr="00C63917">
              <w:t xml:space="preserve"> identified that</w:t>
            </w:r>
            <w:r w:rsidR="001A6A97" w:rsidRPr="00C63917">
              <w:t xml:space="preserve"> </w:t>
            </w:r>
            <w:r w:rsidR="00C23129" w:rsidRPr="00C63917">
              <w:t>when</w:t>
            </w:r>
            <w:r w:rsidR="00834DF4" w:rsidRPr="00C63917">
              <w:t xml:space="preserve"> I deal with a </w:t>
            </w:r>
            <w:r w:rsidR="00603F18" w:rsidRPr="00C63917">
              <w:t xml:space="preserve">specific </w:t>
            </w:r>
            <w:r w:rsidR="00834DF4" w:rsidRPr="00C63917">
              <w:t xml:space="preserve">vulnerability </w:t>
            </w:r>
            <w:r w:rsidR="00603F18" w:rsidRPr="00C63917">
              <w:t xml:space="preserve">for the first time, I need to </w:t>
            </w:r>
            <w:r w:rsidR="0091262F">
              <w:t>do more wor</w:t>
            </w:r>
            <w:r w:rsidR="00823062" w:rsidRPr="00C63917">
              <w:t>k to understand it and tailor my questioning style as needed.</w:t>
            </w:r>
          </w:p>
        </w:tc>
        <w:tc>
          <w:tcPr>
            <w:tcW w:w="4536" w:type="dxa"/>
          </w:tcPr>
          <w:p w14:paraId="509171C8" w14:textId="77777777" w:rsidR="004D3E69" w:rsidRDefault="004D3E69" w:rsidP="00CE26AC">
            <w:pPr>
              <w:pStyle w:val="ListParagraph"/>
              <w:ind w:left="360"/>
            </w:pPr>
          </w:p>
          <w:p w14:paraId="087F5067" w14:textId="333C1AA0" w:rsidR="00EF6C7E" w:rsidRPr="00C63917" w:rsidRDefault="00D16E8B" w:rsidP="00EA43AC">
            <w:pPr>
              <w:pStyle w:val="ListParagraph"/>
              <w:numPr>
                <w:ilvl w:val="0"/>
                <w:numId w:val="5"/>
              </w:numPr>
            </w:pPr>
            <w:r w:rsidRPr="00C63917">
              <w:t>I</w:t>
            </w:r>
            <w:r w:rsidR="00793E9F" w:rsidRPr="00C63917">
              <w:t xml:space="preserve"> </w:t>
            </w:r>
            <w:r w:rsidRPr="00C63917">
              <w:t xml:space="preserve">applied what I learnt when I questioned a vulnerable witness in a trial and found that </w:t>
            </w:r>
            <w:r w:rsidR="00DD2B09">
              <w:t>they could understand and respond to my questions more effectively</w:t>
            </w:r>
            <w:r w:rsidRPr="00C63917">
              <w:t>.</w:t>
            </w:r>
          </w:p>
          <w:p w14:paraId="7DC3B27A" w14:textId="77777777" w:rsidR="00E37757" w:rsidRPr="00C63917" w:rsidRDefault="00E37757" w:rsidP="00EA43AC"/>
          <w:p w14:paraId="1AD344D6" w14:textId="15BD0A4A" w:rsidR="00E37757" w:rsidRPr="00C63917" w:rsidRDefault="00E37757" w:rsidP="00EA43AC">
            <w:pPr>
              <w:pStyle w:val="ListParagraph"/>
              <w:numPr>
                <w:ilvl w:val="0"/>
                <w:numId w:val="5"/>
              </w:numPr>
            </w:pPr>
            <w:r w:rsidRPr="00C63917">
              <w:t xml:space="preserve">I </w:t>
            </w:r>
            <w:r w:rsidR="00D16E8B" w:rsidRPr="00C63917">
              <w:t>am working to</w:t>
            </w:r>
            <w:r w:rsidR="00302C48">
              <w:t xml:space="preserve"> effectively</w:t>
            </w:r>
            <w:r w:rsidR="00F849D3" w:rsidRPr="00C63917">
              <w:t xml:space="preserve"> </w:t>
            </w:r>
            <w:r w:rsidR="00D16E8B" w:rsidRPr="00C63917">
              <w:t xml:space="preserve">identify and </w:t>
            </w:r>
            <w:r w:rsidR="00F849D3" w:rsidRPr="00C63917">
              <w:t xml:space="preserve">adapt to </w:t>
            </w:r>
            <w:r w:rsidR="00302C48">
              <w:t xml:space="preserve">the needs of my deaf client </w:t>
            </w:r>
            <w:r w:rsidR="00D16E8B" w:rsidRPr="00C63917">
              <w:t xml:space="preserve">. </w:t>
            </w:r>
            <w:r w:rsidR="00F849D3" w:rsidRPr="00C63917">
              <w:t xml:space="preserve">I </w:t>
            </w:r>
            <w:r w:rsidR="00D16E8B" w:rsidRPr="00C63917">
              <w:t>will request communication aids at a ground rules hearing.</w:t>
            </w:r>
          </w:p>
          <w:p w14:paraId="696274B2" w14:textId="77777777" w:rsidR="00823062" w:rsidRPr="00C63917" w:rsidRDefault="00823062" w:rsidP="00EA43AC"/>
          <w:p w14:paraId="4A2FA8C5" w14:textId="5C5037F7" w:rsidR="00CC2CE5" w:rsidRPr="00C63917" w:rsidRDefault="00823062" w:rsidP="00EA43AC">
            <w:pPr>
              <w:pStyle w:val="ListParagraph"/>
              <w:numPr>
                <w:ilvl w:val="0"/>
                <w:numId w:val="5"/>
              </w:numPr>
            </w:pPr>
            <w:r w:rsidRPr="00C63917">
              <w:t>If I</w:t>
            </w:r>
            <w:r w:rsidR="00216D53" w:rsidRPr="00C63917">
              <w:t xml:space="preserve"> </w:t>
            </w:r>
            <w:r w:rsidR="00D16E8B" w:rsidRPr="00C63917">
              <w:t>am faced</w:t>
            </w:r>
            <w:r w:rsidR="00216D53" w:rsidRPr="00C63917">
              <w:t xml:space="preserve"> with</w:t>
            </w:r>
            <w:r w:rsidRPr="00C63917">
              <w:t xml:space="preserve"> a vulnerability </w:t>
            </w:r>
            <w:r w:rsidR="00D16E8B" w:rsidRPr="00C63917">
              <w:t>for the first time</w:t>
            </w:r>
            <w:r w:rsidRPr="00C63917">
              <w:t xml:space="preserve">, I will </w:t>
            </w:r>
            <w:r w:rsidR="00216D53" w:rsidRPr="00C63917">
              <w:t xml:space="preserve">complete self-study as a minimum </w:t>
            </w:r>
            <w:r w:rsidR="00A055B7" w:rsidRPr="00C63917">
              <w:t xml:space="preserve">to understand how to question people with that vulnerability and how it can impact their ability to participate effectively in proceedings. </w:t>
            </w:r>
          </w:p>
        </w:tc>
      </w:tr>
      <w:tr w:rsidR="004D3E69" w:rsidRPr="00C63917" w14:paraId="00A6A657" w14:textId="77777777" w:rsidTr="00EA43AC">
        <w:tc>
          <w:tcPr>
            <w:tcW w:w="4531" w:type="dxa"/>
          </w:tcPr>
          <w:p w14:paraId="6ECB0197" w14:textId="77777777" w:rsidR="004D3E69" w:rsidRDefault="004D3E69" w:rsidP="00EA43AC">
            <w:pPr>
              <w:rPr>
                <w:b/>
                <w:bCs/>
              </w:rPr>
            </w:pPr>
          </w:p>
          <w:p w14:paraId="5D8011C3" w14:textId="77777777" w:rsidR="004D3E69" w:rsidRDefault="004D3E69" w:rsidP="00EA43AC">
            <w:pPr>
              <w:rPr>
                <w:b/>
                <w:bCs/>
              </w:rPr>
            </w:pPr>
          </w:p>
          <w:p w14:paraId="61015C2B" w14:textId="77777777" w:rsidR="004D3E69" w:rsidRDefault="004D3E69" w:rsidP="00EA43AC">
            <w:pPr>
              <w:rPr>
                <w:b/>
                <w:bCs/>
              </w:rPr>
            </w:pPr>
          </w:p>
          <w:p w14:paraId="21284E89" w14:textId="77777777" w:rsidR="004D3E69" w:rsidRDefault="004D3E69" w:rsidP="00EA43AC">
            <w:pPr>
              <w:rPr>
                <w:b/>
                <w:bCs/>
              </w:rPr>
            </w:pPr>
          </w:p>
          <w:p w14:paraId="64A10777" w14:textId="77777777" w:rsidR="004D3E69" w:rsidRDefault="004D3E69" w:rsidP="00EA43AC">
            <w:pPr>
              <w:rPr>
                <w:b/>
                <w:bCs/>
              </w:rPr>
            </w:pPr>
          </w:p>
          <w:p w14:paraId="354F4096" w14:textId="2259A87A" w:rsidR="004D3E69" w:rsidRDefault="004D3E69" w:rsidP="00EA43AC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C6D9B60" w14:textId="77777777" w:rsidR="004D3E69" w:rsidRDefault="004D3E69" w:rsidP="004D3E69">
            <w:pPr>
              <w:pStyle w:val="ListParagraph"/>
              <w:ind w:left="360"/>
            </w:pPr>
          </w:p>
        </w:tc>
        <w:tc>
          <w:tcPr>
            <w:tcW w:w="4536" w:type="dxa"/>
          </w:tcPr>
          <w:p w14:paraId="53EE8665" w14:textId="77777777" w:rsidR="004D3E69" w:rsidRDefault="004D3E69" w:rsidP="004D3E69">
            <w:pPr>
              <w:pStyle w:val="ListParagraph"/>
              <w:ind w:left="360"/>
            </w:pPr>
          </w:p>
        </w:tc>
      </w:tr>
      <w:tr w:rsidR="004D3E69" w:rsidRPr="00C63917" w14:paraId="2762A6F5" w14:textId="77777777" w:rsidTr="00EA43AC">
        <w:tc>
          <w:tcPr>
            <w:tcW w:w="4531" w:type="dxa"/>
          </w:tcPr>
          <w:p w14:paraId="24BC68B1" w14:textId="77777777" w:rsidR="004D3E69" w:rsidRDefault="004D3E69" w:rsidP="00EA43AC">
            <w:pPr>
              <w:rPr>
                <w:b/>
                <w:bCs/>
              </w:rPr>
            </w:pPr>
          </w:p>
          <w:p w14:paraId="5498B553" w14:textId="77777777" w:rsidR="004D3E69" w:rsidRDefault="004D3E69" w:rsidP="00EA43AC">
            <w:pPr>
              <w:rPr>
                <w:b/>
                <w:bCs/>
              </w:rPr>
            </w:pPr>
          </w:p>
          <w:p w14:paraId="6A96EEBC" w14:textId="77777777" w:rsidR="004D3E69" w:rsidRDefault="004D3E69" w:rsidP="00EA43AC">
            <w:pPr>
              <w:rPr>
                <w:b/>
                <w:bCs/>
              </w:rPr>
            </w:pPr>
          </w:p>
          <w:p w14:paraId="42364F47" w14:textId="77777777" w:rsidR="004D3E69" w:rsidRDefault="004D3E69" w:rsidP="00EA43AC">
            <w:pPr>
              <w:rPr>
                <w:b/>
                <w:bCs/>
              </w:rPr>
            </w:pPr>
          </w:p>
          <w:p w14:paraId="7751D014" w14:textId="77777777" w:rsidR="004D3E69" w:rsidRDefault="004D3E69" w:rsidP="00EA43AC">
            <w:pPr>
              <w:rPr>
                <w:b/>
                <w:bCs/>
              </w:rPr>
            </w:pPr>
          </w:p>
          <w:p w14:paraId="13C5F53D" w14:textId="77777777" w:rsidR="004D3E69" w:rsidRDefault="004D3E69" w:rsidP="00EA43AC">
            <w:pPr>
              <w:rPr>
                <w:b/>
                <w:bCs/>
              </w:rPr>
            </w:pPr>
          </w:p>
          <w:p w14:paraId="1A8C5F37" w14:textId="18A88368" w:rsidR="004D3E69" w:rsidRDefault="004D3E69" w:rsidP="00EA43AC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62D9068" w14:textId="77777777" w:rsidR="004D3E69" w:rsidRDefault="004D3E69" w:rsidP="004D3E69">
            <w:pPr>
              <w:pStyle w:val="ListParagraph"/>
              <w:ind w:left="360"/>
            </w:pPr>
          </w:p>
        </w:tc>
        <w:tc>
          <w:tcPr>
            <w:tcW w:w="4536" w:type="dxa"/>
          </w:tcPr>
          <w:p w14:paraId="6D09ADEF" w14:textId="77777777" w:rsidR="004D3E69" w:rsidRDefault="004D3E69" w:rsidP="004D3E69">
            <w:pPr>
              <w:pStyle w:val="ListParagraph"/>
              <w:ind w:left="360"/>
            </w:pPr>
          </w:p>
        </w:tc>
      </w:tr>
    </w:tbl>
    <w:p w14:paraId="175E3C54" w14:textId="49FB4FF0" w:rsidR="00D80092" w:rsidRPr="00D80092" w:rsidRDefault="00D80092" w:rsidP="00EA43AC">
      <w:pPr>
        <w:tabs>
          <w:tab w:val="left" w:pos="3030"/>
        </w:tabs>
        <w:rPr>
          <w:sz w:val="2"/>
          <w:szCs w:val="2"/>
        </w:rPr>
      </w:pPr>
    </w:p>
    <w:sectPr w:rsidR="00D80092" w:rsidRPr="00D80092" w:rsidSect="00CE26AC"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CD56" w14:textId="77777777" w:rsidR="008146D3" w:rsidRDefault="008146D3" w:rsidP="00501AE7">
      <w:pPr>
        <w:spacing w:after="0" w:line="240" w:lineRule="auto"/>
      </w:pPr>
      <w:r>
        <w:separator/>
      </w:r>
    </w:p>
  </w:endnote>
  <w:endnote w:type="continuationSeparator" w:id="0">
    <w:p w14:paraId="1703910D" w14:textId="77777777" w:rsidR="008146D3" w:rsidRDefault="008146D3" w:rsidP="0050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920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3A9D1" w14:textId="20F09FF9" w:rsidR="00B50441" w:rsidRDefault="00B50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04C69" w14:textId="77777777" w:rsidR="00B50441" w:rsidRDefault="00B50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84C6" w14:textId="77777777" w:rsidR="008146D3" w:rsidRDefault="008146D3" w:rsidP="00501AE7">
      <w:pPr>
        <w:spacing w:after="0" w:line="240" w:lineRule="auto"/>
      </w:pPr>
      <w:r>
        <w:separator/>
      </w:r>
    </w:p>
  </w:footnote>
  <w:footnote w:type="continuationSeparator" w:id="0">
    <w:p w14:paraId="23129AFC" w14:textId="77777777" w:rsidR="008146D3" w:rsidRDefault="008146D3" w:rsidP="0050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6E6C" w14:textId="23D62FF0" w:rsidR="00B50441" w:rsidRPr="00D72329" w:rsidRDefault="00B50441" w:rsidP="00610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30C0" w14:textId="7C299684" w:rsidR="00694575" w:rsidRDefault="00694575">
    <w:pPr>
      <w:pStyle w:val="Header"/>
    </w:pPr>
    <w:r w:rsidRPr="00A21171">
      <w:rPr>
        <w:noProof/>
      </w:rPr>
      <w:drawing>
        <wp:anchor distT="0" distB="0" distL="114300" distR="114300" simplePos="0" relativeHeight="251660288" behindDoc="1" locked="0" layoutInCell="1" allowOverlap="1" wp14:anchorId="62804974" wp14:editId="45064EB3">
          <wp:simplePos x="0" y="0"/>
          <wp:positionH relativeFrom="column">
            <wp:posOffset>7331103</wp:posOffset>
          </wp:positionH>
          <wp:positionV relativeFrom="paragraph">
            <wp:posOffset>-259163</wp:posOffset>
          </wp:positionV>
          <wp:extent cx="2095500" cy="882650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C79"/>
    <w:multiLevelType w:val="hybridMultilevel"/>
    <w:tmpl w:val="67548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B7B3B"/>
    <w:multiLevelType w:val="hybridMultilevel"/>
    <w:tmpl w:val="6EB47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3779B"/>
    <w:multiLevelType w:val="hybridMultilevel"/>
    <w:tmpl w:val="47109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868D0"/>
    <w:multiLevelType w:val="hybridMultilevel"/>
    <w:tmpl w:val="974CB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826AC"/>
    <w:multiLevelType w:val="hybridMultilevel"/>
    <w:tmpl w:val="92EE4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23AA7"/>
    <w:multiLevelType w:val="hybridMultilevel"/>
    <w:tmpl w:val="CA801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690506"/>
    <w:multiLevelType w:val="hybridMultilevel"/>
    <w:tmpl w:val="C2FCF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4720C"/>
    <w:multiLevelType w:val="hybridMultilevel"/>
    <w:tmpl w:val="6AC44D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70F50"/>
    <w:multiLevelType w:val="hybridMultilevel"/>
    <w:tmpl w:val="21DC3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3352D"/>
    <w:multiLevelType w:val="hybridMultilevel"/>
    <w:tmpl w:val="8CFC23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3"/>
    <w:rsid w:val="000376E8"/>
    <w:rsid w:val="000470C8"/>
    <w:rsid w:val="000536CC"/>
    <w:rsid w:val="00057C48"/>
    <w:rsid w:val="0007241E"/>
    <w:rsid w:val="00093DA8"/>
    <w:rsid w:val="000B5C9D"/>
    <w:rsid w:val="000C1774"/>
    <w:rsid w:val="000F2E1A"/>
    <w:rsid w:val="000F3DEF"/>
    <w:rsid w:val="001105C7"/>
    <w:rsid w:val="00125415"/>
    <w:rsid w:val="00146730"/>
    <w:rsid w:val="00160BC0"/>
    <w:rsid w:val="00163E66"/>
    <w:rsid w:val="00164D3F"/>
    <w:rsid w:val="00180A8D"/>
    <w:rsid w:val="00182391"/>
    <w:rsid w:val="00194815"/>
    <w:rsid w:val="001949E1"/>
    <w:rsid w:val="001A032E"/>
    <w:rsid w:val="001A6A97"/>
    <w:rsid w:val="001B3CB6"/>
    <w:rsid w:val="001B7B45"/>
    <w:rsid w:val="001C215E"/>
    <w:rsid w:val="001D6BAF"/>
    <w:rsid w:val="001E68E3"/>
    <w:rsid w:val="001E6BC4"/>
    <w:rsid w:val="001F3590"/>
    <w:rsid w:val="00204275"/>
    <w:rsid w:val="00207E0C"/>
    <w:rsid w:val="00215271"/>
    <w:rsid w:val="0021540B"/>
    <w:rsid w:val="00216D53"/>
    <w:rsid w:val="00254807"/>
    <w:rsid w:val="002613D1"/>
    <w:rsid w:val="00283582"/>
    <w:rsid w:val="00286208"/>
    <w:rsid w:val="00291CF5"/>
    <w:rsid w:val="002A6019"/>
    <w:rsid w:val="002B0027"/>
    <w:rsid w:val="002B7DA3"/>
    <w:rsid w:val="002C0873"/>
    <w:rsid w:val="002E6CA5"/>
    <w:rsid w:val="00301145"/>
    <w:rsid w:val="00302C48"/>
    <w:rsid w:val="003033F6"/>
    <w:rsid w:val="00307E27"/>
    <w:rsid w:val="003120D9"/>
    <w:rsid w:val="00320686"/>
    <w:rsid w:val="00330024"/>
    <w:rsid w:val="003340FE"/>
    <w:rsid w:val="003535D2"/>
    <w:rsid w:val="00356404"/>
    <w:rsid w:val="003677F3"/>
    <w:rsid w:val="00383F42"/>
    <w:rsid w:val="00387324"/>
    <w:rsid w:val="003A004E"/>
    <w:rsid w:val="003A742E"/>
    <w:rsid w:val="003B2935"/>
    <w:rsid w:val="003B4B06"/>
    <w:rsid w:val="003B5B6A"/>
    <w:rsid w:val="003C12A7"/>
    <w:rsid w:val="003C15D1"/>
    <w:rsid w:val="003D4B2F"/>
    <w:rsid w:val="003E074B"/>
    <w:rsid w:val="003E1062"/>
    <w:rsid w:val="00405676"/>
    <w:rsid w:val="0042549E"/>
    <w:rsid w:val="00430F64"/>
    <w:rsid w:val="00431A63"/>
    <w:rsid w:val="00442338"/>
    <w:rsid w:val="004435F5"/>
    <w:rsid w:val="00452D80"/>
    <w:rsid w:val="0045669C"/>
    <w:rsid w:val="004752FD"/>
    <w:rsid w:val="00481CE4"/>
    <w:rsid w:val="004A50DB"/>
    <w:rsid w:val="004B3112"/>
    <w:rsid w:val="004D3E69"/>
    <w:rsid w:val="004D5583"/>
    <w:rsid w:val="004F1108"/>
    <w:rsid w:val="00501AE7"/>
    <w:rsid w:val="00502E77"/>
    <w:rsid w:val="005033BC"/>
    <w:rsid w:val="005145CB"/>
    <w:rsid w:val="00525830"/>
    <w:rsid w:val="005308C3"/>
    <w:rsid w:val="00544902"/>
    <w:rsid w:val="00551436"/>
    <w:rsid w:val="0055151E"/>
    <w:rsid w:val="005A2C9D"/>
    <w:rsid w:val="005A328A"/>
    <w:rsid w:val="005C16E9"/>
    <w:rsid w:val="005C245B"/>
    <w:rsid w:val="005C5984"/>
    <w:rsid w:val="005D37D1"/>
    <w:rsid w:val="005D7E65"/>
    <w:rsid w:val="005E5385"/>
    <w:rsid w:val="005F4747"/>
    <w:rsid w:val="005F4812"/>
    <w:rsid w:val="00603F18"/>
    <w:rsid w:val="00610E2C"/>
    <w:rsid w:val="00614464"/>
    <w:rsid w:val="00622863"/>
    <w:rsid w:val="006234A4"/>
    <w:rsid w:val="006642AC"/>
    <w:rsid w:val="00692557"/>
    <w:rsid w:val="00692BE2"/>
    <w:rsid w:val="00694575"/>
    <w:rsid w:val="00695C70"/>
    <w:rsid w:val="006963F3"/>
    <w:rsid w:val="006B22F2"/>
    <w:rsid w:val="006B2392"/>
    <w:rsid w:val="006D22F6"/>
    <w:rsid w:val="006D2EF9"/>
    <w:rsid w:val="006E26F9"/>
    <w:rsid w:val="00704383"/>
    <w:rsid w:val="00706289"/>
    <w:rsid w:val="00706F98"/>
    <w:rsid w:val="0073484B"/>
    <w:rsid w:val="0073787E"/>
    <w:rsid w:val="00737A2A"/>
    <w:rsid w:val="00743751"/>
    <w:rsid w:val="0074511D"/>
    <w:rsid w:val="00747D3F"/>
    <w:rsid w:val="00756002"/>
    <w:rsid w:val="007562D0"/>
    <w:rsid w:val="007630D0"/>
    <w:rsid w:val="0077343C"/>
    <w:rsid w:val="00774D04"/>
    <w:rsid w:val="00784B14"/>
    <w:rsid w:val="00787E33"/>
    <w:rsid w:val="00793E9F"/>
    <w:rsid w:val="0079556A"/>
    <w:rsid w:val="007A2B8F"/>
    <w:rsid w:val="007C7BB8"/>
    <w:rsid w:val="007D16B5"/>
    <w:rsid w:val="007F0B5D"/>
    <w:rsid w:val="007F5194"/>
    <w:rsid w:val="0080129A"/>
    <w:rsid w:val="008146D3"/>
    <w:rsid w:val="00817C6C"/>
    <w:rsid w:val="00822CFE"/>
    <w:rsid w:val="00823062"/>
    <w:rsid w:val="008250E4"/>
    <w:rsid w:val="00834DF4"/>
    <w:rsid w:val="00836F57"/>
    <w:rsid w:val="0084154E"/>
    <w:rsid w:val="0088058C"/>
    <w:rsid w:val="00891D07"/>
    <w:rsid w:val="008A6900"/>
    <w:rsid w:val="008A785A"/>
    <w:rsid w:val="008E48A3"/>
    <w:rsid w:val="0091262F"/>
    <w:rsid w:val="00917AFC"/>
    <w:rsid w:val="00933E5A"/>
    <w:rsid w:val="009454C1"/>
    <w:rsid w:val="00947AFF"/>
    <w:rsid w:val="00973197"/>
    <w:rsid w:val="00976D12"/>
    <w:rsid w:val="00977F3E"/>
    <w:rsid w:val="00995D92"/>
    <w:rsid w:val="009A26E1"/>
    <w:rsid w:val="009A70C5"/>
    <w:rsid w:val="009B2119"/>
    <w:rsid w:val="009F074A"/>
    <w:rsid w:val="00A055B7"/>
    <w:rsid w:val="00A152FD"/>
    <w:rsid w:val="00A165BE"/>
    <w:rsid w:val="00A21171"/>
    <w:rsid w:val="00A30694"/>
    <w:rsid w:val="00A359DA"/>
    <w:rsid w:val="00A60FB8"/>
    <w:rsid w:val="00A64338"/>
    <w:rsid w:val="00A70DBE"/>
    <w:rsid w:val="00A71DF9"/>
    <w:rsid w:val="00A733FA"/>
    <w:rsid w:val="00A909A1"/>
    <w:rsid w:val="00A9164F"/>
    <w:rsid w:val="00A963BC"/>
    <w:rsid w:val="00AA1283"/>
    <w:rsid w:val="00AA4337"/>
    <w:rsid w:val="00AB66B0"/>
    <w:rsid w:val="00AC25B2"/>
    <w:rsid w:val="00AC7F71"/>
    <w:rsid w:val="00AE0B17"/>
    <w:rsid w:val="00AF5C48"/>
    <w:rsid w:val="00AF6462"/>
    <w:rsid w:val="00B026A9"/>
    <w:rsid w:val="00B10F41"/>
    <w:rsid w:val="00B35B2D"/>
    <w:rsid w:val="00B4648F"/>
    <w:rsid w:val="00B50441"/>
    <w:rsid w:val="00B523A3"/>
    <w:rsid w:val="00B531BC"/>
    <w:rsid w:val="00B63258"/>
    <w:rsid w:val="00BA575B"/>
    <w:rsid w:val="00BA678A"/>
    <w:rsid w:val="00BD7D1E"/>
    <w:rsid w:val="00BE34C0"/>
    <w:rsid w:val="00BF3181"/>
    <w:rsid w:val="00BF6DF3"/>
    <w:rsid w:val="00C058C6"/>
    <w:rsid w:val="00C21B0C"/>
    <w:rsid w:val="00C23129"/>
    <w:rsid w:val="00C35CAB"/>
    <w:rsid w:val="00C517AD"/>
    <w:rsid w:val="00C63917"/>
    <w:rsid w:val="00C67050"/>
    <w:rsid w:val="00C7700C"/>
    <w:rsid w:val="00C8122E"/>
    <w:rsid w:val="00C85948"/>
    <w:rsid w:val="00CB1AD8"/>
    <w:rsid w:val="00CB4B33"/>
    <w:rsid w:val="00CC2CE5"/>
    <w:rsid w:val="00CD284F"/>
    <w:rsid w:val="00CD44BC"/>
    <w:rsid w:val="00CE26AC"/>
    <w:rsid w:val="00CE5C76"/>
    <w:rsid w:val="00CF66DF"/>
    <w:rsid w:val="00D008B9"/>
    <w:rsid w:val="00D01FC4"/>
    <w:rsid w:val="00D05DD4"/>
    <w:rsid w:val="00D16E8B"/>
    <w:rsid w:val="00D20C95"/>
    <w:rsid w:val="00D22C80"/>
    <w:rsid w:val="00D62093"/>
    <w:rsid w:val="00D6229B"/>
    <w:rsid w:val="00D72329"/>
    <w:rsid w:val="00D756A6"/>
    <w:rsid w:val="00D7700D"/>
    <w:rsid w:val="00D80092"/>
    <w:rsid w:val="00D82A49"/>
    <w:rsid w:val="00D96F45"/>
    <w:rsid w:val="00DA04AE"/>
    <w:rsid w:val="00DA4DBD"/>
    <w:rsid w:val="00DB449B"/>
    <w:rsid w:val="00DD2B09"/>
    <w:rsid w:val="00DD59EE"/>
    <w:rsid w:val="00DF76AA"/>
    <w:rsid w:val="00E11850"/>
    <w:rsid w:val="00E13457"/>
    <w:rsid w:val="00E220AD"/>
    <w:rsid w:val="00E31B9B"/>
    <w:rsid w:val="00E37757"/>
    <w:rsid w:val="00E54FDD"/>
    <w:rsid w:val="00E82198"/>
    <w:rsid w:val="00E8433B"/>
    <w:rsid w:val="00E84619"/>
    <w:rsid w:val="00E90377"/>
    <w:rsid w:val="00E9581B"/>
    <w:rsid w:val="00E96804"/>
    <w:rsid w:val="00EA43AC"/>
    <w:rsid w:val="00EA6EAF"/>
    <w:rsid w:val="00EB50A7"/>
    <w:rsid w:val="00EB72A3"/>
    <w:rsid w:val="00EC04A9"/>
    <w:rsid w:val="00ED74D9"/>
    <w:rsid w:val="00EE318D"/>
    <w:rsid w:val="00EF6C7E"/>
    <w:rsid w:val="00F00E9B"/>
    <w:rsid w:val="00F13FCE"/>
    <w:rsid w:val="00F20383"/>
    <w:rsid w:val="00F42077"/>
    <w:rsid w:val="00F520F1"/>
    <w:rsid w:val="00F53E54"/>
    <w:rsid w:val="00F60301"/>
    <w:rsid w:val="00F826BF"/>
    <w:rsid w:val="00F849D3"/>
    <w:rsid w:val="00F95DAD"/>
    <w:rsid w:val="00FA63F5"/>
    <w:rsid w:val="00FB0C06"/>
    <w:rsid w:val="00FB2557"/>
    <w:rsid w:val="00FC2BC6"/>
    <w:rsid w:val="00FC36C3"/>
    <w:rsid w:val="00FD44B3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2E3E1E"/>
  <w15:chartTrackingRefBased/>
  <w15:docId w15:val="{EF696C73-7049-446B-B49F-1DFB0253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2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E7"/>
  </w:style>
  <w:style w:type="paragraph" w:styleId="Footer">
    <w:name w:val="footer"/>
    <w:basedOn w:val="Normal"/>
    <w:link w:val="FooterChar"/>
    <w:uiPriority w:val="99"/>
    <w:unhideWhenUsed/>
    <w:rsid w:val="0050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.org.uk/solicitors/resources/continuing-competence/cpd/continuing-competence-toolkit/tool-kit/identify-learning-developmen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ra.org.uk/solicitors/resources/continuing-competence/cpd/continuing-competence-toolkit/tool-kit/address-learning-development/" TargetMode="External"/><Relationship Id="rId12" Type="http://schemas.openxmlformats.org/officeDocument/2006/relationships/hyperlink" Target="https://www.sra.org.uk/solicitors/resources/continuing-competence/cpd/continuing-competence-toolkit/tool-kit/evaluating-learning-developme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ra.org.uk/solicitors/resources/continuing-competence/cpd/continuing-competence-toolkit/tool-kit/address-learning-developmen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ra.org.uk/solicitors/resources/continuing-competence/cpd/continuing-competence-toolkit/tool-kit/planning-learning-develo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a.org.uk/solicitors/resources/continuing-competence/cpd/competence-statemen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Burns</dc:creator>
  <cp:keywords/>
  <dc:description/>
  <cp:lastModifiedBy>Sarah-Jane Dean</cp:lastModifiedBy>
  <cp:revision>3</cp:revision>
  <dcterms:created xsi:type="dcterms:W3CDTF">2022-05-09T09:40:00Z</dcterms:created>
  <dcterms:modified xsi:type="dcterms:W3CDTF">2022-05-09T09:41:00Z</dcterms:modified>
</cp:coreProperties>
</file>