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7164" w14:textId="77777777" w:rsidR="00C0141E" w:rsidRDefault="00C0141E" w:rsidP="00C0141E"/>
    <w:p w14:paraId="2C896652" w14:textId="77777777" w:rsidR="00C0141E" w:rsidRDefault="00C0141E" w:rsidP="00C0141E"/>
    <w:p w14:paraId="30882095" w14:textId="77777777" w:rsidR="00C0141E" w:rsidRDefault="00C0141E" w:rsidP="00C0141E"/>
    <w:p w14:paraId="2B228984" w14:textId="77777777" w:rsidR="00C0141E" w:rsidRDefault="00C0141E" w:rsidP="00C0141E"/>
    <w:p w14:paraId="602322F4" w14:textId="0ED6C57C" w:rsidR="00C0141E" w:rsidRDefault="00F65B84" w:rsidP="00C0141E">
      <w:r>
        <w:t xml:space="preserve">1 June </w:t>
      </w:r>
      <w:r w:rsidR="00C0141E">
        <w:t>2022</w:t>
      </w:r>
    </w:p>
    <w:p w14:paraId="1F23AC21" w14:textId="77777777" w:rsidR="00C0141E" w:rsidRDefault="00C0141E" w:rsidP="00C0141E"/>
    <w:p w14:paraId="0DDF1200" w14:textId="23D78C07" w:rsidR="00C0141E" w:rsidRDefault="00C0141E" w:rsidP="00C0141E">
      <w:r>
        <w:t xml:space="preserve">Each SRA-regulated firm that is within the scope of the AML regulations will need to answer the questions below by 31 July 2022, using a </w:t>
      </w:r>
      <w:r w:rsidRPr="0056084B">
        <w:rPr>
          <w:i/>
          <w:iCs/>
        </w:rPr>
        <w:t>dedicated online form</w:t>
      </w:r>
      <w:r>
        <w:t xml:space="preserve"> that will be available from 6 June 2022. We plan to email firms more details of the online process, including a unique hyperlink for your firm, on 6 June. </w:t>
      </w:r>
    </w:p>
    <w:p w14:paraId="41C24A83" w14:textId="77777777" w:rsidR="00C0141E" w:rsidRDefault="00C0141E" w:rsidP="00C0141E">
      <w:pPr>
        <w:tabs>
          <w:tab w:val="num" w:pos="720"/>
        </w:tabs>
        <w:spacing w:before="100" w:beforeAutospacing="1" w:after="100" w:afterAutospacing="1"/>
      </w:pPr>
      <w:r>
        <w:t>You can use this document to review the questions and prepare your firm’s answers. Do not attempt to respond using this document. You must respond using the online form – responses received by email or post will not be processed or acknowledged.</w:t>
      </w:r>
    </w:p>
    <w:p w14:paraId="55B16C7D" w14:textId="77777777" w:rsidR="00C0141E" w:rsidRDefault="00C0141E" w:rsidP="00C0141E">
      <w:pPr>
        <w:tabs>
          <w:tab w:val="num" w:pos="720"/>
        </w:tabs>
        <w:spacing w:before="100" w:beforeAutospacing="1" w:after="100" w:afterAutospacing="1"/>
        <w:ind w:left="360" w:hanging="360"/>
      </w:pPr>
    </w:p>
    <w:p w14:paraId="129BDCA4"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percentage of all the matters opened (ie new matters) were in scope of AML last year?</w:t>
      </w:r>
    </w:p>
    <w:p w14:paraId="006C4245"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5436F781"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1-25</w:t>
      </w:r>
    </w:p>
    <w:p w14:paraId="5BC1F0AC"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26-50</w:t>
      </w:r>
    </w:p>
    <w:p w14:paraId="3A3ACF80"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51-75</w:t>
      </w:r>
    </w:p>
    <w:p w14:paraId="7D37333E"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76-100</w:t>
      </w:r>
    </w:p>
    <w:p w14:paraId="3AD8B2AF" w14:textId="77777777" w:rsidR="00743E20" w:rsidRPr="00743E20" w:rsidRDefault="00743E20" w:rsidP="00743E20">
      <w:pPr>
        <w:pStyle w:val="ListParagraph"/>
        <w:numPr>
          <w:ilvl w:val="1"/>
          <w:numId w:val="14"/>
        </w:numPr>
        <w:rPr>
          <w:color w:val="000000"/>
          <w:lang w:eastAsia="en-GB"/>
        </w:rPr>
      </w:pPr>
      <w:r w:rsidRPr="00743E20">
        <w:rPr>
          <w:color w:val="000000"/>
          <w:lang w:eastAsia="en-GB"/>
        </w:rPr>
        <w:t xml:space="preserve">All matters treated as in scope, whether in scope or not </w:t>
      </w:r>
    </w:p>
    <w:p w14:paraId="6035B324"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07264625" w14:textId="77777777" w:rsidR="00C0141E" w:rsidRPr="00EA062C" w:rsidRDefault="00C0141E" w:rsidP="00C0141E">
      <w:pPr>
        <w:spacing w:before="100" w:beforeAutospacing="1" w:after="100" w:afterAutospacing="1"/>
        <w:ind w:left="1440"/>
        <w:rPr>
          <w:color w:val="000000"/>
          <w:lang w:eastAsia="en-GB"/>
        </w:rPr>
      </w:pPr>
    </w:p>
    <w:p w14:paraId="625DB9A7"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percentage of your fee earners do any work in scope of AML?</w:t>
      </w:r>
    </w:p>
    <w:p w14:paraId="40A82F0F"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0F2221CD"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1-5</w:t>
      </w:r>
    </w:p>
    <w:p w14:paraId="2B7776A9"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6-20</w:t>
      </w:r>
    </w:p>
    <w:p w14:paraId="21100C49"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21-50</w:t>
      </w:r>
    </w:p>
    <w:p w14:paraId="7FB40CA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51-99</w:t>
      </w:r>
    </w:p>
    <w:p w14:paraId="60760E57" w14:textId="77A950D0" w:rsidR="00743E20" w:rsidRPr="00743E20" w:rsidRDefault="00743E20" w:rsidP="00743E20">
      <w:pPr>
        <w:pStyle w:val="ListParagraph"/>
        <w:numPr>
          <w:ilvl w:val="1"/>
          <w:numId w:val="14"/>
        </w:numPr>
        <w:rPr>
          <w:color w:val="000000"/>
          <w:lang w:eastAsia="en-GB"/>
        </w:rPr>
      </w:pPr>
      <w:r>
        <w:rPr>
          <w:color w:val="000000"/>
          <w:lang w:eastAsia="en-GB"/>
        </w:rPr>
        <w:t>100 (or we assume all fee earners do work in scope)</w:t>
      </w:r>
    </w:p>
    <w:p w14:paraId="44E4B6B0"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154145B9" w14:textId="77777777" w:rsidR="00C0141E" w:rsidRPr="00EA062C" w:rsidRDefault="00C0141E" w:rsidP="00C0141E">
      <w:pPr>
        <w:spacing w:before="100" w:beforeAutospacing="1" w:after="100" w:afterAutospacing="1"/>
        <w:ind w:left="1440"/>
        <w:rPr>
          <w:color w:val="000000"/>
          <w:lang w:eastAsia="en-GB"/>
        </w:rPr>
      </w:pPr>
    </w:p>
    <w:p w14:paraId="041C7E23"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was the largest single deposit (ie transfer) of money into your client account in the last year?</w:t>
      </w:r>
    </w:p>
    <w:p w14:paraId="541FB37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5F34E99E"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£1-10,000</w:t>
      </w:r>
    </w:p>
    <w:p w14:paraId="0BF3493D"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£10,001-100,000</w:t>
      </w:r>
    </w:p>
    <w:p w14:paraId="0F4D5FC9"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£100,001-1,000,000</w:t>
      </w:r>
    </w:p>
    <w:p w14:paraId="26606575"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£1,000,001-10,000,000</w:t>
      </w:r>
    </w:p>
    <w:p w14:paraId="5B20FF43"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£10,000,001+</w:t>
      </w:r>
    </w:p>
    <w:p w14:paraId="1BED8B4D"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0305DA46" w14:textId="1C738F54" w:rsidR="00C0141E" w:rsidRDefault="00C0141E" w:rsidP="00C0141E">
      <w:pPr>
        <w:rPr>
          <w:color w:val="000000"/>
          <w:lang w:eastAsia="en-GB"/>
        </w:rPr>
      </w:pPr>
      <w:r>
        <w:rPr>
          <w:color w:val="000000"/>
          <w:lang w:eastAsia="en-GB"/>
        </w:rPr>
        <w:br w:type="page"/>
      </w:r>
    </w:p>
    <w:p w14:paraId="129365FB" w14:textId="46499751" w:rsidR="00C0141E" w:rsidRDefault="00C0141E" w:rsidP="00C0141E">
      <w:pPr>
        <w:spacing w:before="100" w:beforeAutospacing="1" w:after="100" w:afterAutospacing="1"/>
        <w:ind w:left="1440"/>
        <w:rPr>
          <w:color w:val="000000"/>
          <w:lang w:eastAsia="en-GB"/>
        </w:rPr>
      </w:pPr>
    </w:p>
    <w:p w14:paraId="3F330870" w14:textId="77777777" w:rsidR="00C0141E" w:rsidRPr="00EA062C" w:rsidRDefault="00C0141E" w:rsidP="00C0141E">
      <w:pPr>
        <w:spacing w:before="100" w:beforeAutospacing="1" w:after="100" w:afterAutospacing="1"/>
        <w:ind w:left="1440"/>
        <w:rPr>
          <w:color w:val="000000"/>
          <w:lang w:eastAsia="en-GB"/>
        </w:rPr>
      </w:pPr>
    </w:p>
    <w:p w14:paraId="6CB41A91" w14:textId="77777777" w:rsidR="00C0141E" w:rsidRDefault="00C0141E" w:rsidP="00C0141E">
      <w:pPr>
        <w:numPr>
          <w:ilvl w:val="0"/>
          <w:numId w:val="14"/>
        </w:numPr>
        <w:spacing w:before="100" w:beforeAutospacing="1" w:after="100" w:afterAutospacing="1"/>
        <w:rPr>
          <w:color w:val="000000"/>
          <w:lang w:eastAsia="en-GB"/>
        </w:rPr>
        <w:sectPr w:rsidR="00C0141E" w:rsidSect="009329CD">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97" w:bottom="2977" w:left="1797" w:header="709" w:footer="709" w:gutter="0"/>
          <w:cols w:space="708"/>
          <w:formProt w:val="0"/>
          <w:titlePg/>
          <w:docGrid w:linePitch="360"/>
        </w:sectPr>
      </w:pPr>
    </w:p>
    <w:p w14:paraId="3BBC0AA7" w14:textId="2E852E2F"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is your acceptance limit for physical cash payments (excluding physical cash payments for fees)?</w:t>
      </w:r>
    </w:p>
    <w:p w14:paraId="37F1898D"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None allowed</w:t>
      </w:r>
    </w:p>
    <w:p w14:paraId="4836BABE"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£1-500</w:t>
      </w:r>
    </w:p>
    <w:p w14:paraId="76A6E0AA"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£501-2,000</w:t>
      </w:r>
    </w:p>
    <w:p w14:paraId="7B05CB32"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£2,001-5,000</w:t>
      </w:r>
    </w:p>
    <w:p w14:paraId="28513DAB"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£5,001+</w:t>
      </w:r>
    </w:p>
    <w:p w14:paraId="4FB79061"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 </w:t>
      </w:r>
    </w:p>
    <w:p w14:paraId="502AA91C" w14:textId="77777777" w:rsidR="00C0141E" w:rsidRDefault="00C0141E" w:rsidP="00C0141E">
      <w:pPr>
        <w:spacing w:before="100" w:beforeAutospacing="1" w:after="100" w:afterAutospacing="1"/>
        <w:ind w:left="1440"/>
        <w:rPr>
          <w:color w:val="000000"/>
          <w:lang w:eastAsia="en-GB"/>
        </w:rPr>
      </w:pPr>
    </w:p>
    <w:p w14:paraId="0FA68924"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How many formal internal reports of suspicion were made by staff to the Money Laundering Reporting Officer (sometimes known as the 'nominated officer') or any of their deputies in the last year?</w:t>
      </w:r>
    </w:p>
    <w:p w14:paraId="02E7E81F"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15C0B007"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1-3</w:t>
      </w:r>
    </w:p>
    <w:p w14:paraId="1C2DA9F4"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4-7</w:t>
      </w:r>
    </w:p>
    <w:p w14:paraId="1EDDC2F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8-15</w:t>
      </w:r>
    </w:p>
    <w:p w14:paraId="3C8D68F4"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16-30</w:t>
      </w:r>
    </w:p>
    <w:p w14:paraId="18002FB6"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31+</w:t>
      </w:r>
    </w:p>
    <w:p w14:paraId="5A330F24"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73D8B07E" w14:textId="0FEAE4FD" w:rsidR="00C0141E" w:rsidRPr="00EC7F78" w:rsidRDefault="00EC7F78" w:rsidP="00C0141E">
      <w:pPr>
        <w:numPr>
          <w:ilvl w:val="1"/>
          <w:numId w:val="14"/>
        </w:numPr>
        <w:spacing w:before="100" w:beforeAutospacing="1" w:after="100" w:afterAutospacing="1"/>
        <w:rPr>
          <w:color w:val="000000"/>
          <w:lang w:eastAsia="en-GB"/>
        </w:rPr>
      </w:pPr>
      <w:r w:rsidRPr="00EC7F78">
        <w:t>Not applicable - there is only one person working at my firm</w:t>
      </w:r>
    </w:p>
    <w:p w14:paraId="5AF7B880" w14:textId="77777777" w:rsidR="00C0141E" w:rsidRPr="00EA062C" w:rsidRDefault="00C0141E" w:rsidP="00C0141E">
      <w:pPr>
        <w:spacing w:before="100" w:beforeAutospacing="1" w:after="100" w:afterAutospacing="1"/>
        <w:ind w:left="1440"/>
        <w:rPr>
          <w:color w:val="000000"/>
          <w:lang w:eastAsia="en-GB"/>
        </w:rPr>
      </w:pPr>
    </w:p>
    <w:p w14:paraId="6C6DE189"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How many Suspicious Activity Reports (SARs) did your firm submit to the National Crime Agency last year?</w:t>
      </w:r>
    </w:p>
    <w:p w14:paraId="4E723935"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0F098A96"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1-3</w:t>
      </w:r>
    </w:p>
    <w:p w14:paraId="7C16584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4-7</w:t>
      </w:r>
    </w:p>
    <w:p w14:paraId="0045C06A"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8-15</w:t>
      </w:r>
    </w:p>
    <w:p w14:paraId="0EF35889" w14:textId="4DEBDC92"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w:t>
      </w:r>
      <w:r w:rsidR="00F65B84">
        <w:rPr>
          <w:color w:val="000000"/>
          <w:lang w:eastAsia="en-GB"/>
        </w:rPr>
        <w:t>6</w:t>
      </w:r>
      <w:r w:rsidRPr="00EA062C">
        <w:rPr>
          <w:color w:val="000000"/>
          <w:lang w:eastAsia="en-GB"/>
        </w:rPr>
        <w:t>+</w:t>
      </w:r>
    </w:p>
    <w:p w14:paraId="289831D3"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71BC3A61" w14:textId="77777777" w:rsidR="00C0141E" w:rsidRPr="00EA062C" w:rsidRDefault="00C0141E" w:rsidP="00C0141E">
      <w:pPr>
        <w:spacing w:before="100" w:beforeAutospacing="1" w:after="100" w:afterAutospacing="1"/>
        <w:ind w:left="1440"/>
        <w:rPr>
          <w:color w:val="000000"/>
          <w:lang w:eastAsia="en-GB"/>
        </w:rPr>
      </w:pPr>
    </w:p>
    <w:p w14:paraId="5D189FA3"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percentage of your firm's new AML matters in the last year had Enhanced Due Diligence applied to them? (If you cannot answer this question, please answer with the percentage of new AML matters that were rated as high risk).</w:t>
      </w:r>
    </w:p>
    <w:p w14:paraId="14B1088F"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66A20F5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1-10</w:t>
      </w:r>
    </w:p>
    <w:p w14:paraId="7233820D"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11-20</w:t>
      </w:r>
    </w:p>
    <w:p w14:paraId="3D1119D2"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21-40</w:t>
      </w:r>
    </w:p>
    <w:p w14:paraId="541852BF"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41-60</w:t>
      </w:r>
    </w:p>
    <w:p w14:paraId="442B51D6"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61-100</w:t>
      </w:r>
    </w:p>
    <w:p w14:paraId="4CEF6086"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1656D018" w14:textId="1CF562E5" w:rsidR="00C0141E" w:rsidRDefault="00C0141E" w:rsidP="00C0141E">
      <w:pPr>
        <w:rPr>
          <w:color w:val="000000"/>
          <w:lang w:eastAsia="en-GB"/>
        </w:rPr>
      </w:pPr>
    </w:p>
    <w:p w14:paraId="1B79F346" w14:textId="77777777" w:rsidR="00C0141E" w:rsidRPr="00EA062C" w:rsidRDefault="00C0141E" w:rsidP="00C0141E">
      <w:pPr>
        <w:spacing w:before="100" w:beforeAutospacing="1" w:after="100" w:afterAutospacing="1"/>
        <w:ind w:left="1440"/>
        <w:rPr>
          <w:color w:val="000000"/>
          <w:lang w:eastAsia="en-GB"/>
        </w:rPr>
      </w:pPr>
    </w:p>
    <w:p w14:paraId="30769401"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percentage of new AML matters in the last year involved a client or /counterparty established in a high risk third country or in a country that your firm treats as a high risk third country for the purposes of customer due diligence?</w:t>
      </w:r>
    </w:p>
    <w:p w14:paraId="5018C075"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609C1707"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1-10</w:t>
      </w:r>
    </w:p>
    <w:p w14:paraId="5F2C4F2B"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11-20</w:t>
      </w:r>
    </w:p>
    <w:p w14:paraId="41E6067A"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21-40</w:t>
      </w:r>
    </w:p>
    <w:p w14:paraId="309358B4"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41-60</w:t>
      </w:r>
    </w:p>
    <w:p w14:paraId="1FBEB7D3"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61-100</w:t>
      </w:r>
    </w:p>
    <w:p w14:paraId="729EE999"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55748B84" w14:textId="77777777" w:rsidR="00C0141E" w:rsidRPr="00EA062C" w:rsidRDefault="00C0141E" w:rsidP="00C0141E">
      <w:pPr>
        <w:spacing w:before="100" w:beforeAutospacing="1" w:after="100" w:afterAutospacing="1"/>
        <w:ind w:left="1440"/>
        <w:rPr>
          <w:color w:val="000000"/>
          <w:lang w:eastAsia="en-GB"/>
        </w:rPr>
      </w:pPr>
    </w:p>
    <w:p w14:paraId="73192762"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Has your firm acquired, amalgamated with or been absorbed by (including being purchased in its entirety by) another entity in the last year?</w:t>
      </w:r>
    </w:p>
    <w:p w14:paraId="2708D20A"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Yes</w:t>
      </w:r>
    </w:p>
    <w:p w14:paraId="186E91CB"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No</w:t>
      </w:r>
    </w:p>
    <w:p w14:paraId="64DBC926" w14:textId="77777777" w:rsidR="00C0141E" w:rsidRPr="00EA062C" w:rsidRDefault="00C0141E" w:rsidP="00C0141E">
      <w:pPr>
        <w:spacing w:before="100" w:beforeAutospacing="1" w:after="100" w:afterAutospacing="1"/>
        <w:ind w:left="1440"/>
        <w:rPr>
          <w:color w:val="000000"/>
          <w:lang w:eastAsia="en-GB"/>
        </w:rPr>
      </w:pPr>
    </w:p>
    <w:p w14:paraId="5EC09DAE"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What was the largest percentage of overall (both in and out of scope of AML regulations) fees earned from one client over the last year (ie what percentage of your total fees came from the client that paid you the most in fees)? This client could be an individual, an entity or a group of entities.</w:t>
      </w:r>
    </w:p>
    <w:p w14:paraId="1E6E051D"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1-5</w:t>
      </w:r>
    </w:p>
    <w:p w14:paraId="7DC6E866"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6-10</w:t>
      </w:r>
    </w:p>
    <w:p w14:paraId="52CE7A1A"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11-20</w:t>
      </w:r>
    </w:p>
    <w:p w14:paraId="562F2AC2"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21-40</w:t>
      </w:r>
    </w:p>
    <w:p w14:paraId="6A884338" w14:textId="1470BB7B"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w:t>
      </w:r>
      <w:r w:rsidR="00F65B84">
        <w:rPr>
          <w:color w:val="000000"/>
          <w:lang w:eastAsia="en-GB"/>
        </w:rPr>
        <w:t>1</w:t>
      </w:r>
      <w:r w:rsidRPr="00EA062C">
        <w:rPr>
          <w:color w:val="000000"/>
          <w:lang w:eastAsia="en-GB"/>
        </w:rPr>
        <w:t>+</w:t>
      </w:r>
    </w:p>
    <w:p w14:paraId="0887A705"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571F1EF7" w14:textId="77777777" w:rsidR="00C0141E" w:rsidRPr="00EA062C" w:rsidRDefault="00C0141E" w:rsidP="00C0141E">
      <w:pPr>
        <w:spacing w:before="100" w:beforeAutospacing="1" w:after="100" w:afterAutospacing="1"/>
        <w:ind w:left="1440"/>
        <w:rPr>
          <w:color w:val="000000"/>
          <w:lang w:eastAsia="en-GB"/>
        </w:rPr>
      </w:pPr>
    </w:p>
    <w:p w14:paraId="5FF3D3C1"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How many clients have you acted for in the last year who were a Politically Exposed Person (PEP) excluding instances where the beneficial owner of a client was a PEP? (A definition of PEP can be found in </w:t>
      </w:r>
      <w:hyperlink r:id="rId14" w:anchor="page=6" w:history="1">
        <w:r w:rsidRPr="00EA062C">
          <w:rPr>
            <w:color w:val="0000FF"/>
            <w:u w:val="single"/>
            <w:lang w:eastAsia="en-GB"/>
          </w:rPr>
          <w:t>16 of the Financial Conduct Authority's guidance</w:t>
        </w:r>
      </w:hyperlink>
      <w:r w:rsidRPr="00EA062C">
        <w:rPr>
          <w:color w:val="000000"/>
          <w:lang w:eastAsia="en-GB"/>
        </w:rPr>
        <w:t> and includes, for the purpose of this question 'a family member or a known close associate of a PEP' as per regulation 35(1)(b))</w:t>
      </w:r>
    </w:p>
    <w:p w14:paraId="280F6DC7"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72F33CE3"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1-3</w:t>
      </w:r>
    </w:p>
    <w:p w14:paraId="7873C93F"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4-7</w:t>
      </w:r>
    </w:p>
    <w:p w14:paraId="0CFC6E9A"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8-15</w:t>
      </w:r>
    </w:p>
    <w:p w14:paraId="4B2BAF09" w14:textId="5EC9B188"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w:t>
      </w:r>
      <w:r w:rsidR="00F65B84">
        <w:rPr>
          <w:color w:val="000000"/>
          <w:lang w:eastAsia="en-GB"/>
        </w:rPr>
        <w:t>6</w:t>
      </w:r>
      <w:r w:rsidRPr="00EA062C">
        <w:rPr>
          <w:color w:val="000000"/>
          <w:lang w:eastAsia="en-GB"/>
        </w:rPr>
        <w:t>+</w:t>
      </w:r>
    </w:p>
    <w:p w14:paraId="65E6C2BC"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60C997A9" w14:textId="77777777" w:rsidR="00C0141E" w:rsidRDefault="00C0141E" w:rsidP="00C0141E">
      <w:pPr>
        <w:rPr>
          <w:color w:val="000000"/>
          <w:lang w:eastAsia="en-GB"/>
        </w:rPr>
      </w:pPr>
      <w:r>
        <w:rPr>
          <w:color w:val="000000"/>
          <w:lang w:eastAsia="en-GB"/>
        </w:rPr>
        <w:br w:type="page"/>
      </w:r>
    </w:p>
    <w:p w14:paraId="30CC27C8" w14:textId="77777777" w:rsidR="00C0141E" w:rsidRPr="00EA062C" w:rsidRDefault="00C0141E" w:rsidP="00C0141E">
      <w:pPr>
        <w:spacing w:before="100" w:beforeAutospacing="1" w:after="100" w:afterAutospacing="1"/>
        <w:ind w:left="1440"/>
        <w:rPr>
          <w:color w:val="000000"/>
          <w:lang w:eastAsia="en-GB"/>
        </w:rPr>
      </w:pPr>
    </w:p>
    <w:p w14:paraId="231EE106"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Number of times that you have returned more than £5,000 from your client account in the last year? This could be either because your instructions from the client have been cancelled or a party (client or otherwise) claimed to have deposited money in your account in error.</w:t>
      </w:r>
    </w:p>
    <w:p w14:paraId="72AB73F3"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0</w:t>
      </w:r>
    </w:p>
    <w:p w14:paraId="368C2A23"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1-3</w:t>
      </w:r>
    </w:p>
    <w:p w14:paraId="3A395A1B"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4-7</w:t>
      </w:r>
    </w:p>
    <w:p w14:paraId="45428C09"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8-15</w:t>
      </w:r>
    </w:p>
    <w:p w14:paraId="25030106" w14:textId="2C6273DF"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1</w:t>
      </w:r>
      <w:r w:rsidR="00F65B84">
        <w:rPr>
          <w:color w:val="000000"/>
          <w:lang w:eastAsia="en-GB"/>
        </w:rPr>
        <w:t>6</w:t>
      </w:r>
      <w:r w:rsidRPr="00EA062C">
        <w:rPr>
          <w:color w:val="000000"/>
          <w:lang w:eastAsia="en-GB"/>
        </w:rPr>
        <w:t>+</w:t>
      </w:r>
    </w:p>
    <w:p w14:paraId="7F4B0F27" w14:textId="77777777" w:rsidR="00C0141E"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7D915269" w14:textId="77777777" w:rsidR="00C0141E" w:rsidRPr="00EA062C" w:rsidRDefault="00C0141E" w:rsidP="00C0141E">
      <w:pPr>
        <w:spacing w:before="100" w:beforeAutospacing="1" w:after="100" w:afterAutospacing="1"/>
        <w:ind w:left="1440"/>
        <w:rPr>
          <w:color w:val="000000"/>
          <w:lang w:eastAsia="en-GB"/>
        </w:rPr>
      </w:pPr>
    </w:p>
    <w:p w14:paraId="4B13811A" w14:textId="77777777" w:rsidR="00C0141E" w:rsidRPr="00EA062C" w:rsidRDefault="00C0141E" w:rsidP="00C0141E">
      <w:pPr>
        <w:numPr>
          <w:ilvl w:val="0"/>
          <w:numId w:val="14"/>
        </w:numPr>
        <w:spacing w:before="100" w:beforeAutospacing="1" w:after="100" w:afterAutospacing="1"/>
        <w:rPr>
          <w:color w:val="000000"/>
          <w:lang w:eastAsia="en-GB"/>
        </w:rPr>
      </w:pPr>
      <w:r w:rsidRPr="00EA062C">
        <w:rPr>
          <w:color w:val="000000"/>
          <w:lang w:eastAsia="en-GB"/>
        </w:rPr>
        <w:t>In the last year, have you carried out any work for a </w:t>
      </w:r>
      <w:hyperlink r:id="rId15" w:history="1">
        <w:r w:rsidRPr="00EA062C">
          <w:rPr>
            <w:color w:val="0000FF"/>
            <w:u w:val="single"/>
            <w:lang w:eastAsia="en-GB"/>
          </w:rPr>
          <w:t>sanctioned</w:t>
        </w:r>
      </w:hyperlink>
      <w:r w:rsidRPr="00EA062C">
        <w:rPr>
          <w:color w:val="000000"/>
          <w:lang w:eastAsia="en-GB"/>
        </w:rPr>
        <w:t> (ie they were sanctioned by the UK Government at the time of the work and not subsequently) individual or organisation, also known as a designated person?</w:t>
      </w:r>
    </w:p>
    <w:p w14:paraId="464C9F22"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Yes, with a license from OFSI</w:t>
      </w:r>
    </w:p>
    <w:p w14:paraId="0481A94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Yes, without a license from OFSI</w:t>
      </w:r>
    </w:p>
    <w:p w14:paraId="7D47DF08"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No</w:t>
      </w:r>
    </w:p>
    <w:p w14:paraId="494438BB" w14:textId="77777777" w:rsidR="00C0141E" w:rsidRPr="00EA062C" w:rsidRDefault="00C0141E" w:rsidP="00C0141E">
      <w:pPr>
        <w:numPr>
          <w:ilvl w:val="1"/>
          <w:numId w:val="14"/>
        </w:numPr>
        <w:spacing w:before="100" w:beforeAutospacing="1" w:after="100" w:afterAutospacing="1"/>
        <w:rPr>
          <w:color w:val="000000"/>
          <w:lang w:eastAsia="en-GB"/>
        </w:rPr>
      </w:pPr>
      <w:r w:rsidRPr="00EA062C">
        <w:rPr>
          <w:color w:val="000000"/>
          <w:lang w:eastAsia="en-GB"/>
        </w:rPr>
        <w:t>Don't know</w:t>
      </w:r>
    </w:p>
    <w:p w14:paraId="59413D77" w14:textId="77777777" w:rsidR="00C0141E" w:rsidRPr="00EA062C" w:rsidRDefault="00C0141E" w:rsidP="00C0141E"/>
    <w:p w14:paraId="01A0CDD3" w14:textId="77777777" w:rsidR="00C0141E" w:rsidRPr="00C0141E" w:rsidRDefault="00C0141E" w:rsidP="00C0141E"/>
    <w:sectPr w:rsidR="00C0141E" w:rsidRPr="00C0141E" w:rsidSect="009329CD">
      <w:type w:val="continuous"/>
      <w:pgSz w:w="11906" w:h="16838"/>
      <w:pgMar w:top="1701" w:right="1797" w:bottom="2977" w:left="179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59F9" w14:textId="77777777" w:rsidR="00CA4D27" w:rsidRDefault="00CA4D27" w:rsidP="00A961CC">
      <w:r>
        <w:separator/>
      </w:r>
    </w:p>
  </w:endnote>
  <w:endnote w:type="continuationSeparator" w:id="0">
    <w:p w14:paraId="5ECDBACB" w14:textId="77777777" w:rsidR="00CA4D27" w:rsidRDefault="00CA4D27" w:rsidP="00A9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9B5B" w14:textId="77777777" w:rsidR="00C16F18" w:rsidRDefault="00C16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3A17" w14:textId="77777777" w:rsidR="00396182" w:rsidRDefault="00396182" w:rsidP="00937087">
    <w:pPr>
      <w:pStyle w:val="Footer"/>
    </w:pPr>
  </w:p>
  <w:sdt>
    <w:sdtPr>
      <w:id w:val="508409886"/>
      <w:docPartObj>
        <w:docPartGallery w:val="Page Numbers (Bottom of Page)"/>
        <w:docPartUnique/>
      </w:docPartObj>
    </w:sdtPr>
    <w:sdtEndPr/>
    <w:sdtContent>
      <w:sdt>
        <w:sdtPr>
          <w:id w:val="-1134787582"/>
          <w:docPartObj>
            <w:docPartGallery w:val="Page Numbers (Top of Page)"/>
            <w:docPartUnique/>
          </w:docPartObj>
        </w:sdtPr>
        <w:sdtEndPr/>
        <w:sdtContent>
          <w:p w14:paraId="492BAC40" w14:textId="77777777" w:rsidR="00403CC2" w:rsidRPr="00403CC2" w:rsidRDefault="00403CC2" w:rsidP="00403CC2">
            <w:pPr>
              <w:pStyle w:val="Footer"/>
            </w:pPr>
            <w:r w:rsidRPr="00403CC2">
              <w:t xml:space="preserve">Page </w:t>
            </w:r>
            <w:r w:rsidRPr="00403CC2">
              <w:rPr>
                <w:sz w:val="24"/>
                <w:szCs w:val="24"/>
              </w:rPr>
              <w:fldChar w:fldCharType="begin"/>
            </w:r>
            <w:r w:rsidRPr="00403CC2">
              <w:instrText xml:space="preserve"> PAGE </w:instrText>
            </w:r>
            <w:r w:rsidRPr="00403CC2">
              <w:rPr>
                <w:sz w:val="24"/>
                <w:szCs w:val="24"/>
              </w:rPr>
              <w:fldChar w:fldCharType="separate"/>
            </w:r>
            <w:r>
              <w:rPr>
                <w:sz w:val="24"/>
                <w:szCs w:val="24"/>
              </w:rPr>
              <w:t>1</w:t>
            </w:r>
            <w:r w:rsidRPr="00403CC2">
              <w:rPr>
                <w:sz w:val="24"/>
                <w:szCs w:val="24"/>
              </w:rPr>
              <w:fldChar w:fldCharType="end"/>
            </w:r>
            <w:r w:rsidRPr="00403CC2">
              <w:t xml:space="preserve"> of </w:t>
            </w:r>
            <w:fldSimple w:instr=" NUMPAGES  ">
              <w:r>
                <w:rPr>
                  <w:sz w:val="24"/>
                  <w:szCs w:val="24"/>
                </w:rPr>
                <w:t>4</w:t>
              </w:r>
            </w:fldSimple>
          </w:p>
        </w:sdtContent>
      </w:sdt>
    </w:sdtContent>
  </w:sdt>
  <w:p w14:paraId="68197F63" w14:textId="77777777" w:rsidR="004D63FF" w:rsidRDefault="004D63FF" w:rsidP="00937087">
    <w:pPr>
      <w:pStyle w:val="Footer"/>
      <w:jc w:val="center"/>
      <w:rPr>
        <w:noProof/>
        <w:color w:val="605F63"/>
        <w:sz w:val="16"/>
        <w:szCs w:val="16"/>
      </w:rPr>
    </w:pPr>
  </w:p>
  <w:p w14:paraId="3538DC8C" w14:textId="77777777" w:rsidR="00937087" w:rsidRPr="00937087" w:rsidRDefault="00937087" w:rsidP="00937087">
    <w:pPr>
      <w:pStyle w:val="Footer"/>
      <w:jc w:val="center"/>
      <w:rPr>
        <w:sz w:val="16"/>
        <w:szCs w:val="16"/>
      </w:rPr>
    </w:pPr>
    <w:r w:rsidRPr="00FA3629">
      <w:rPr>
        <w:noProof/>
        <w:color w:val="605F63"/>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779780"/>
      <w:docPartObj>
        <w:docPartGallery w:val="Page Numbers (Bottom of Page)"/>
        <w:docPartUnique/>
      </w:docPartObj>
    </w:sdtPr>
    <w:sdtEndPr/>
    <w:sdtContent>
      <w:sdt>
        <w:sdtPr>
          <w:id w:val="-1705238520"/>
          <w:docPartObj>
            <w:docPartGallery w:val="Page Numbers (Top of Page)"/>
            <w:docPartUnique/>
          </w:docPartObj>
        </w:sdtPr>
        <w:sdtEndPr/>
        <w:sdtContent>
          <w:p w14:paraId="0006CB33" w14:textId="75BDC723" w:rsidR="00403CC2" w:rsidRPr="00403CC2" w:rsidRDefault="00403CC2">
            <w:pPr>
              <w:pStyle w:val="Footer"/>
            </w:pPr>
            <w:r w:rsidRPr="00403CC2">
              <w:t xml:space="preserve">Page </w:t>
            </w:r>
            <w:r w:rsidRPr="00403CC2">
              <w:rPr>
                <w:sz w:val="24"/>
                <w:szCs w:val="24"/>
              </w:rPr>
              <w:fldChar w:fldCharType="begin"/>
            </w:r>
            <w:r w:rsidRPr="00403CC2">
              <w:instrText xml:space="preserve"> PAGE </w:instrText>
            </w:r>
            <w:r w:rsidRPr="00403CC2">
              <w:rPr>
                <w:sz w:val="24"/>
                <w:szCs w:val="24"/>
              </w:rPr>
              <w:fldChar w:fldCharType="separate"/>
            </w:r>
            <w:r w:rsidRPr="00403CC2">
              <w:rPr>
                <w:noProof/>
              </w:rPr>
              <w:t>2</w:t>
            </w:r>
            <w:r w:rsidRPr="00403CC2">
              <w:rPr>
                <w:sz w:val="24"/>
                <w:szCs w:val="24"/>
              </w:rPr>
              <w:fldChar w:fldCharType="end"/>
            </w:r>
            <w:r w:rsidRPr="00403CC2">
              <w:t xml:space="preserve"> of </w:t>
            </w:r>
            <w:r w:rsidR="00CA4D27">
              <w:fldChar w:fldCharType="begin"/>
            </w:r>
            <w:r w:rsidR="00CA4D27">
              <w:instrText xml:space="preserve"> NUMPAGES  </w:instrText>
            </w:r>
            <w:r w:rsidR="00CA4D27">
              <w:fldChar w:fldCharType="separate"/>
            </w:r>
            <w:r w:rsidRPr="00403CC2">
              <w:rPr>
                <w:noProof/>
              </w:rPr>
              <w:t>2</w:t>
            </w:r>
            <w:r w:rsidR="00CA4D27">
              <w:rPr>
                <w:noProof/>
              </w:rPr>
              <w:fldChar w:fldCharType="end"/>
            </w:r>
          </w:p>
        </w:sdtContent>
      </w:sdt>
    </w:sdtContent>
  </w:sdt>
  <w:p w14:paraId="37B85F8E" w14:textId="77777777" w:rsidR="004D63FF" w:rsidRDefault="004D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EDEE" w14:textId="77777777" w:rsidR="00CA4D27" w:rsidRDefault="00CA4D27" w:rsidP="00A961CC">
      <w:r>
        <w:separator/>
      </w:r>
    </w:p>
  </w:footnote>
  <w:footnote w:type="continuationSeparator" w:id="0">
    <w:p w14:paraId="4D17A0B5" w14:textId="77777777" w:rsidR="00CA4D27" w:rsidRDefault="00CA4D27" w:rsidP="00A9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EC3B" w14:textId="4B675345" w:rsidR="00C16F18" w:rsidRDefault="00CA4D27">
    <w:pPr>
      <w:pStyle w:val="Header"/>
    </w:pPr>
    <w:r>
      <w:rPr>
        <w:noProof/>
      </w:rPr>
      <w:pict w14:anchorId="1EDAC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69829" o:spid="_x0000_s1026" type="#_x0000_t136" style="position:absolute;margin-left:0;margin-top:0;width:502.25pt;height:83.7pt;rotation:315;z-index:-251654144;mso-position-horizontal:center;mso-position-horizontal-relative:margin;mso-position-vertical:center;mso-position-vertical-relative:margin" o:allowincell="f" fillcolor="silver" stroked="f">
          <v:fill opacity=".5"/>
          <v:textpath style="font-family:&quot;Arial&quot;;font-size:1pt" string="Specime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594F" w14:textId="5D46677D" w:rsidR="00C16F18" w:rsidRDefault="00CA4D27">
    <w:pPr>
      <w:pStyle w:val="Header"/>
    </w:pPr>
    <w:r>
      <w:rPr>
        <w:noProof/>
      </w:rPr>
      <w:pict w14:anchorId="17C43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69830" o:spid="_x0000_s1027" type="#_x0000_t136" style="position:absolute;margin-left:0;margin-top:0;width:502.25pt;height:83.7pt;rotation:315;z-index:-251652096;mso-position-horizontal:center;mso-position-horizontal-relative:margin;mso-position-vertical:center;mso-position-vertical-relative:margin" o:allowincell="f" fillcolor="silver" stroked="f">
          <v:fill opacity=".5"/>
          <v:textpath style="font-family:&quot;Arial&quot;;font-size:1pt" string="Specime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EC67" w14:textId="68AEB4F0" w:rsidR="00937087" w:rsidRDefault="00CA4D27">
    <w:pPr>
      <w:pStyle w:val="Header"/>
    </w:pPr>
    <w:r>
      <w:rPr>
        <w:noProof/>
      </w:rPr>
      <w:pict w14:anchorId="2BDD6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69828" o:spid="_x0000_s1025" type="#_x0000_t136" style="position:absolute;margin-left:0;margin-top:0;width:502.25pt;height:83.7pt;rotation:315;z-index:-251656192;mso-position-horizontal:center;mso-position-horizontal-relative:margin;mso-position-vertical:center;mso-position-vertical-relative:margin" o:allowincell="f" fillcolor="silver" stroked="f">
          <v:fill opacity=".5"/>
          <v:textpath style="font-family:&quot;Arial&quot;;font-size:1pt" string="Specimen only"/>
          <w10:wrap anchorx="margin" anchory="margin"/>
        </v:shape>
      </w:pict>
    </w:r>
    <w:r w:rsidR="00937087">
      <w:rPr>
        <w:noProof/>
        <w:lang w:eastAsia="zh-CN"/>
      </w:rPr>
      <w:drawing>
        <wp:anchor distT="0" distB="0" distL="114300" distR="114300" simplePos="0" relativeHeight="251658240" behindDoc="0" locked="0" layoutInCell="1" allowOverlap="1" wp14:anchorId="756E7E20" wp14:editId="2AE9805F">
          <wp:simplePos x="0" y="0"/>
          <wp:positionH relativeFrom="page">
            <wp:posOffset>4648200</wp:posOffset>
          </wp:positionH>
          <wp:positionV relativeFrom="page">
            <wp:posOffset>504190</wp:posOffset>
          </wp:positionV>
          <wp:extent cx="2291715" cy="1005205"/>
          <wp:effectExtent l="0" t="0" r="0" b="10795"/>
          <wp:wrapNone/>
          <wp:docPr id="7" name="Picture 7" descr="SRA Fin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RA Final Logo"/>
                  <pic:cNvPicPr preferRelativeResize="0">
                    <a:picLocks noChangeArrowheads="1"/>
                  </pic:cNvPicPr>
                </pic:nvPicPr>
                <pic:blipFill>
                  <a:blip r:embed="rId1">
                    <a:extLst>
                      <a:ext uri="{28A0092B-C50C-407E-A947-70E740481C1C}">
                        <a14:useLocalDpi xmlns:a14="http://schemas.microsoft.com/office/drawing/2010/main" val="0"/>
                      </a:ext>
                    </a:extLst>
                  </a:blip>
                  <a:srcRect t="2116" b="2116"/>
                  <a:stretch>
                    <a:fillRect/>
                  </a:stretch>
                </pic:blipFill>
                <pic:spPr bwMode="auto">
                  <a:xfrm>
                    <a:off x="0" y="0"/>
                    <a:ext cx="2291715" cy="10052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D07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423C2"/>
    <w:multiLevelType w:val="multilevel"/>
    <w:tmpl w:val="F4A4036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1832B3B"/>
    <w:multiLevelType w:val="multilevel"/>
    <w:tmpl w:val="A9DA8EC2"/>
    <w:styleLink w:val="Style1"/>
    <w:lvl w:ilvl="0">
      <w:start w:val="1"/>
      <w:numFmt w:val="none"/>
      <w:lvlText w:val="1. Heading 1"/>
      <w:lvlJc w:val="left"/>
      <w:pPr>
        <w:tabs>
          <w:tab w:val="num" w:pos="720"/>
        </w:tabs>
        <w:ind w:left="360" w:hanging="360"/>
      </w:pPr>
      <w:rPr>
        <w:rFonts w:hint="default"/>
      </w:rPr>
    </w:lvl>
    <w:lvl w:ilvl="1">
      <w:start w:val="1"/>
      <w:numFmt w:val="decimal"/>
      <w:lvlText w:val="%11.1. Heading"/>
      <w:lvlJc w:val="left"/>
      <w:pPr>
        <w:tabs>
          <w:tab w:val="num" w:pos="1440"/>
        </w:tabs>
        <w:ind w:left="792" w:hanging="432"/>
      </w:pPr>
      <w:rPr>
        <w:rFonts w:hint="default"/>
      </w:rPr>
    </w:lvl>
    <w:lvl w:ilvl="2">
      <w:start w:val="1"/>
      <w:numFmt w:val="decimal"/>
      <w:lvlText w:val="%11.%2.%3. Heading 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5F923062"/>
    <w:multiLevelType w:val="multilevel"/>
    <w:tmpl w:val="2C1A473A"/>
    <w:styleLink w:val="spod1"/>
    <w:lvl w:ilvl="0">
      <w:start w:val="1"/>
      <w:numFmt w:val="decimal"/>
      <w:lvlText w:val="%1"/>
      <w:lvlJc w:val="left"/>
      <w:pPr>
        <w:tabs>
          <w:tab w:val="num" w:pos="567"/>
        </w:tabs>
        <w:ind w:left="567" w:hanging="567"/>
      </w:pPr>
      <w:rPr>
        <w:rFonts w:hint="default"/>
        <w:sz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42117358">
    <w:abstractNumId w:val="3"/>
  </w:num>
  <w:num w:numId="2" w16cid:durableId="1411924647">
    <w:abstractNumId w:val="3"/>
  </w:num>
  <w:num w:numId="3" w16cid:durableId="1687440818">
    <w:abstractNumId w:val="3"/>
  </w:num>
  <w:num w:numId="4" w16cid:durableId="2121147474">
    <w:abstractNumId w:val="3"/>
  </w:num>
  <w:num w:numId="5" w16cid:durableId="352615604">
    <w:abstractNumId w:val="3"/>
  </w:num>
  <w:num w:numId="6" w16cid:durableId="259873430">
    <w:abstractNumId w:val="3"/>
  </w:num>
  <w:num w:numId="7" w16cid:durableId="1140271693">
    <w:abstractNumId w:val="3"/>
  </w:num>
  <w:num w:numId="8" w16cid:durableId="1471365647">
    <w:abstractNumId w:val="3"/>
  </w:num>
  <w:num w:numId="9" w16cid:durableId="97220196">
    <w:abstractNumId w:val="3"/>
  </w:num>
  <w:num w:numId="10" w16cid:durableId="1751610114">
    <w:abstractNumId w:val="3"/>
  </w:num>
  <w:num w:numId="11" w16cid:durableId="672880649">
    <w:abstractNumId w:val="2"/>
  </w:num>
  <w:num w:numId="12" w16cid:durableId="1046104950">
    <w:abstractNumId w:val="3"/>
  </w:num>
  <w:num w:numId="13" w16cid:durableId="1138766310">
    <w:abstractNumId w:val="0"/>
  </w:num>
  <w:num w:numId="14" w16cid:durableId="45083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D0"/>
    <w:rsid w:val="000549E1"/>
    <w:rsid w:val="00080E1C"/>
    <w:rsid w:val="00083C0F"/>
    <w:rsid w:val="000A58EB"/>
    <w:rsid w:val="000D4659"/>
    <w:rsid w:val="000E526D"/>
    <w:rsid w:val="000F534D"/>
    <w:rsid w:val="001030D5"/>
    <w:rsid w:val="00131507"/>
    <w:rsid w:val="00132239"/>
    <w:rsid w:val="00143A15"/>
    <w:rsid w:val="00164426"/>
    <w:rsid w:val="0017212B"/>
    <w:rsid w:val="00173F52"/>
    <w:rsid w:val="001F6CB8"/>
    <w:rsid w:val="0020224B"/>
    <w:rsid w:val="00230367"/>
    <w:rsid w:val="00280EBE"/>
    <w:rsid w:val="00287A37"/>
    <w:rsid w:val="002952D0"/>
    <w:rsid w:val="002C0755"/>
    <w:rsid w:val="00310C71"/>
    <w:rsid w:val="0037668A"/>
    <w:rsid w:val="00376BF4"/>
    <w:rsid w:val="003867D0"/>
    <w:rsid w:val="00396182"/>
    <w:rsid w:val="003A796D"/>
    <w:rsid w:val="003F6C6E"/>
    <w:rsid w:val="003F6F30"/>
    <w:rsid w:val="00403CC2"/>
    <w:rsid w:val="00406A6D"/>
    <w:rsid w:val="004230CF"/>
    <w:rsid w:val="004315BF"/>
    <w:rsid w:val="00476979"/>
    <w:rsid w:val="004A66B5"/>
    <w:rsid w:val="004D63FF"/>
    <w:rsid w:val="004F12BE"/>
    <w:rsid w:val="00520763"/>
    <w:rsid w:val="00543C41"/>
    <w:rsid w:val="005568A1"/>
    <w:rsid w:val="0055707A"/>
    <w:rsid w:val="00574BCC"/>
    <w:rsid w:val="005F2D79"/>
    <w:rsid w:val="005F37CA"/>
    <w:rsid w:val="00601674"/>
    <w:rsid w:val="00605AA1"/>
    <w:rsid w:val="00616385"/>
    <w:rsid w:val="006605B1"/>
    <w:rsid w:val="006800BD"/>
    <w:rsid w:val="006928B7"/>
    <w:rsid w:val="006A6B17"/>
    <w:rsid w:val="0073279C"/>
    <w:rsid w:val="00743E20"/>
    <w:rsid w:val="007619BA"/>
    <w:rsid w:val="0079322D"/>
    <w:rsid w:val="007A49AC"/>
    <w:rsid w:val="007C0074"/>
    <w:rsid w:val="007D0932"/>
    <w:rsid w:val="00847743"/>
    <w:rsid w:val="00867A21"/>
    <w:rsid w:val="00876C32"/>
    <w:rsid w:val="008A0789"/>
    <w:rsid w:val="008B38AB"/>
    <w:rsid w:val="008E2759"/>
    <w:rsid w:val="009101E4"/>
    <w:rsid w:val="009329CD"/>
    <w:rsid w:val="00937087"/>
    <w:rsid w:val="009419A6"/>
    <w:rsid w:val="00986A42"/>
    <w:rsid w:val="009A0FDD"/>
    <w:rsid w:val="009D114B"/>
    <w:rsid w:val="00A213A5"/>
    <w:rsid w:val="00A473A6"/>
    <w:rsid w:val="00A76064"/>
    <w:rsid w:val="00A961CC"/>
    <w:rsid w:val="00AB475D"/>
    <w:rsid w:val="00B00FD4"/>
    <w:rsid w:val="00B43070"/>
    <w:rsid w:val="00B535C1"/>
    <w:rsid w:val="00B9142E"/>
    <w:rsid w:val="00BF3D53"/>
    <w:rsid w:val="00C0141E"/>
    <w:rsid w:val="00C16F18"/>
    <w:rsid w:val="00C2630C"/>
    <w:rsid w:val="00C268CB"/>
    <w:rsid w:val="00C37F5A"/>
    <w:rsid w:val="00C525E0"/>
    <w:rsid w:val="00C92D7D"/>
    <w:rsid w:val="00CA4D27"/>
    <w:rsid w:val="00CC6867"/>
    <w:rsid w:val="00CD7DBB"/>
    <w:rsid w:val="00D0117E"/>
    <w:rsid w:val="00D23748"/>
    <w:rsid w:val="00D31B2B"/>
    <w:rsid w:val="00D644E4"/>
    <w:rsid w:val="00DB012F"/>
    <w:rsid w:val="00DB7DE5"/>
    <w:rsid w:val="00DC746B"/>
    <w:rsid w:val="00E62CDF"/>
    <w:rsid w:val="00EC7F78"/>
    <w:rsid w:val="00EF2E2D"/>
    <w:rsid w:val="00F15C58"/>
    <w:rsid w:val="00F169A5"/>
    <w:rsid w:val="00F41FFC"/>
    <w:rsid w:val="00F53F98"/>
    <w:rsid w:val="00F65B84"/>
    <w:rsid w:val="00FA3629"/>
    <w:rsid w:val="00FE258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54435"/>
  <w15:docId w15:val="{B83FCE43-F7E1-4C42-9509-73C07F08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4"/>
    <w:rPr>
      <w:rFonts w:ascii="Arial" w:hAnsi="Arial" w:cs="Arial"/>
    </w:rPr>
  </w:style>
  <w:style w:type="paragraph" w:styleId="Heading1">
    <w:name w:val="heading 1"/>
    <w:basedOn w:val="Normal"/>
    <w:next w:val="Normal"/>
    <w:autoRedefine/>
    <w:qFormat/>
    <w:rsid w:val="0073279C"/>
    <w:pPr>
      <w:keepNext/>
      <w:spacing w:before="240" w:after="60"/>
      <w:jc w:val="both"/>
      <w:outlineLvl w:val="0"/>
    </w:pPr>
    <w:rPr>
      <w:b/>
      <w:bCs/>
      <w:kern w:val="32"/>
      <w:sz w:val="32"/>
      <w:szCs w:val="32"/>
      <w:lang w:val="en-AU"/>
    </w:rPr>
  </w:style>
  <w:style w:type="paragraph" w:styleId="Heading2">
    <w:name w:val="heading 2"/>
    <w:basedOn w:val="Normal"/>
    <w:next w:val="Normal"/>
    <w:qFormat/>
    <w:rsid w:val="00406A6D"/>
    <w:pPr>
      <w:keepNext/>
      <w:spacing w:before="240" w:after="60"/>
      <w:outlineLvl w:val="1"/>
    </w:pPr>
    <w:rPr>
      <w:b/>
      <w:bCs/>
      <w:iCs/>
      <w:sz w:val="28"/>
      <w:szCs w:val="28"/>
      <w:lang w:val="en-US"/>
    </w:rPr>
  </w:style>
  <w:style w:type="paragraph" w:styleId="Heading3">
    <w:name w:val="heading 3"/>
    <w:basedOn w:val="Normal"/>
    <w:next w:val="Normal"/>
    <w:autoRedefine/>
    <w:qFormat/>
    <w:rsid w:val="00406A6D"/>
    <w:pPr>
      <w:keepNext/>
      <w:spacing w:before="240" w:after="60"/>
      <w:outlineLvl w:val="2"/>
    </w:pPr>
    <w:rPr>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od1">
    <w:name w:val="spod1"/>
    <w:basedOn w:val="NoList"/>
    <w:rsid w:val="003F6F30"/>
    <w:pPr>
      <w:numPr>
        <w:numId w:val="1"/>
      </w:numPr>
    </w:pPr>
  </w:style>
  <w:style w:type="paragraph" w:styleId="Title">
    <w:name w:val="Title"/>
    <w:basedOn w:val="Normal"/>
    <w:qFormat/>
    <w:rsid w:val="007A49AC"/>
    <w:pPr>
      <w:spacing w:before="240" w:after="60"/>
      <w:outlineLvl w:val="0"/>
    </w:pPr>
    <w:rPr>
      <w:b/>
      <w:bCs/>
      <w:kern w:val="28"/>
      <w:sz w:val="36"/>
      <w:szCs w:val="32"/>
    </w:rPr>
  </w:style>
  <w:style w:type="paragraph" w:styleId="TOC1">
    <w:name w:val="toc 1"/>
    <w:basedOn w:val="Normal"/>
    <w:next w:val="Normal"/>
    <w:autoRedefine/>
    <w:semiHidden/>
    <w:rsid w:val="00406A6D"/>
    <w:rPr>
      <w:rFonts w:cs="Helvetica"/>
      <w:b/>
      <w:bCs/>
      <w:szCs w:val="22"/>
    </w:rPr>
  </w:style>
  <w:style w:type="numbering" w:customStyle="1" w:styleId="Style1">
    <w:name w:val="Style1"/>
    <w:basedOn w:val="NoList"/>
    <w:rsid w:val="00080E1C"/>
    <w:pPr>
      <w:numPr>
        <w:numId w:val="11"/>
      </w:numPr>
    </w:pPr>
  </w:style>
  <w:style w:type="paragraph" w:styleId="TOC2">
    <w:name w:val="toc 2"/>
    <w:basedOn w:val="Normal"/>
    <w:next w:val="Normal"/>
    <w:autoRedefine/>
    <w:semiHidden/>
    <w:rsid w:val="00406A6D"/>
    <w:pPr>
      <w:tabs>
        <w:tab w:val="right" w:leader="dot" w:pos="7560"/>
      </w:tabs>
      <w:spacing w:before="120"/>
      <w:ind w:left="245"/>
    </w:pPr>
    <w:rPr>
      <w:b/>
      <w:szCs w:val="22"/>
    </w:rPr>
  </w:style>
  <w:style w:type="paragraph" w:styleId="TOC3">
    <w:name w:val="toc 3"/>
    <w:basedOn w:val="Normal"/>
    <w:next w:val="Normal"/>
    <w:semiHidden/>
    <w:rsid w:val="00406A6D"/>
    <w:pPr>
      <w:tabs>
        <w:tab w:val="right" w:leader="dot" w:pos="7560"/>
      </w:tabs>
      <w:spacing w:before="120"/>
      <w:ind w:left="475"/>
    </w:pPr>
    <w:rPr>
      <w:szCs w:val="22"/>
    </w:rPr>
  </w:style>
  <w:style w:type="paragraph" w:styleId="Header">
    <w:name w:val="header"/>
    <w:basedOn w:val="Normal"/>
    <w:rsid w:val="00601674"/>
    <w:pPr>
      <w:tabs>
        <w:tab w:val="center" w:pos="4153"/>
        <w:tab w:val="right" w:pos="8306"/>
      </w:tabs>
    </w:pPr>
  </w:style>
  <w:style w:type="paragraph" w:styleId="Footer">
    <w:name w:val="footer"/>
    <w:basedOn w:val="Normal"/>
    <w:link w:val="FooterChar"/>
    <w:uiPriority w:val="99"/>
    <w:rsid w:val="00601674"/>
    <w:pPr>
      <w:tabs>
        <w:tab w:val="center" w:pos="4153"/>
        <w:tab w:val="right" w:pos="8306"/>
      </w:tabs>
    </w:pPr>
  </w:style>
  <w:style w:type="paragraph" w:styleId="BalloonText">
    <w:name w:val="Balloon Text"/>
    <w:basedOn w:val="Normal"/>
    <w:semiHidden/>
    <w:rsid w:val="00DC746B"/>
    <w:rPr>
      <w:rFonts w:ascii="Tahoma" w:hAnsi="Tahoma" w:cs="Tahoma"/>
      <w:sz w:val="16"/>
      <w:szCs w:val="16"/>
    </w:rPr>
  </w:style>
  <w:style w:type="character" w:customStyle="1" w:styleId="FooterChar">
    <w:name w:val="Footer Char"/>
    <w:basedOn w:val="DefaultParagraphFont"/>
    <w:link w:val="Footer"/>
    <w:uiPriority w:val="99"/>
    <w:rsid w:val="00403CC2"/>
    <w:rPr>
      <w:rFonts w:ascii="Arial" w:hAnsi="Arial" w:cs="Arial"/>
    </w:rPr>
  </w:style>
  <w:style w:type="paragraph" w:styleId="ListParagraph">
    <w:name w:val="List Paragraph"/>
    <w:basedOn w:val="Normal"/>
    <w:uiPriority w:val="72"/>
    <w:rsid w:val="0074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financial-sanctions-consolidated-list-of-targets/consolidated-list-of-targe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a.org.uk/publication/finalised-guidance/fg17-0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E57A-54AF-4F81-9131-2FBC5A7F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597</Words>
  <Characters>3409</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AML specimen questions</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 specimen questions</dc:title>
  <dc:subject/>
  <dc:creator>Solicitors Regulation Authority (SRA)</dc:creator>
  <cp:keywords/>
  <dc:description/>
  <cp:lastModifiedBy>John Rieger</cp:lastModifiedBy>
  <cp:revision>3</cp:revision>
  <cp:lastPrinted>2022-06-01T14:28:00Z</cp:lastPrinted>
  <dcterms:created xsi:type="dcterms:W3CDTF">2022-06-01T14:17:00Z</dcterms:created>
  <dcterms:modified xsi:type="dcterms:W3CDTF">2022-06-01T14:28:00Z</dcterms:modified>
</cp:coreProperties>
</file>